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1784728" w:rsidP="4F64C046" w:rsidRDefault="4F64C046" w14:paraId="3A198463" w14:textId="66CE2A38">
      <w:pPr>
        <w:spacing w:beforeAutospacing="1" w:afterAutospacing="1"/>
        <w:jc w:val="center"/>
        <w:rPr>
          <w:rFonts w:ascii="Lucida Handwriting" w:hAnsi="Lucida Handwriting" w:eastAsia="Lucida Handwriting" w:cs="Lucida Handwriting"/>
          <w:color w:val="17365D"/>
          <w:sz w:val="40"/>
          <w:szCs w:val="40"/>
        </w:rPr>
      </w:pPr>
      <w:r w:rsidRPr="4F64C046">
        <w:rPr>
          <w:rStyle w:val="normaltextrun"/>
          <w:rFonts w:ascii="Lucida Handwriting" w:hAnsi="Lucida Handwriting" w:eastAsia="Lucida Handwriting" w:cs="Lucida Handwriting"/>
          <w:color w:val="17365D"/>
          <w:sz w:val="40"/>
          <w:szCs w:val="40"/>
          <w:lang w:val="en-US"/>
        </w:rPr>
        <w:t>Horne Parish Council</w:t>
      </w:r>
      <w:r w:rsidRPr="4F64C046">
        <w:rPr>
          <w:rStyle w:val="eop"/>
          <w:rFonts w:ascii="Lucida Handwriting" w:hAnsi="Lucida Handwriting" w:eastAsia="Lucida Handwriting" w:cs="Lucida Handwriting"/>
          <w:color w:val="17365D"/>
          <w:sz w:val="40"/>
          <w:szCs w:val="40"/>
        </w:rPr>
        <w:t> </w:t>
      </w:r>
    </w:p>
    <w:p w:rsidR="71784728" w:rsidP="4F64C046" w:rsidRDefault="00000000" w14:paraId="721BB1E8" w14:textId="6B1D9C49">
      <w:pPr>
        <w:spacing w:beforeAutospacing="1" w:afterAutospacing="1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hyperlink>
        <w:r w:rsidRPr="4F64C046" w:rsidR="4F64C046">
          <w:rPr>
            <w:rStyle w:val="Hyperlink"/>
            <w:rFonts w:ascii="Arial" w:hAnsi="Arial" w:eastAsia="Arial" w:cs="Arial"/>
            <w:b/>
            <w:bCs/>
            <w:sz w:val="20"/>
            <w:szCs w:val="20"/>
            <w:lang w:val="en-US"/>
          </w:rPr>
          <w:t>www.horne-pc.org.uk</w:t>
        </w:r>
      </w:hyperlink>
      <w:r w:rsidRPr="4F64C046" w:rsidR="4F64C046">
        <w:rPr>
          <w:rStyle w:val="eop"/>
          <w:rFonts w:ascii="Arial" w:hAnsi="Arial" w:eastAsia="Arial" w:cs="Arial"/>
          <w:color w:val="000000" w:themeColor="text1"/>
          <w:sz w:val="20"/>
          <w:szCs w:val="20"/>
        </w:rPr>
        <w:t> </w:t>
      </w:r>
    </w:p>
    <w:p w:rsidR="71784728" w:rsidP="0349E94C" w:rsidRDefault="0349E94C" w14:paraId="51D99ECA" w14:textId="4E358C60">
      <w:pPr>
        <w:spacing w:beforeAutospacing="1" w:afterAutospacing="1"/>
        <w:jc w:val="center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1A35AE63" w:rsidR="4C28BBA5">
        <w:rPr>
          <w:rStyle w:val="normaltextrun"/>
          <w:rFonts w:ascii="Calibri Light" w:hAnsi="Calibri Light" w:eastAsia="Calibri Light" w:cs="Calibri Light"/>
          <w:color w:val="000000" w:themeColor="text1" w:themeTint="FF" w:themeShade="FF"/>
          <w:lang w:val="en-US"/>
        </w:rPr>
        <w:t xml:space="preserve">Clerk: Angela Baker </w:t>
      </w:r>
      <w:r w:rsidRPr="1A35AE63" w:rsidR="4C28BBA5">
        <w:rPr>
          <w:rStyle w:val="eop"/>
          <w:rFonts w:ascii="Calibri Light" w:hAnsi="Calibri Light" w:eastAsia="Calibri Light" w:cs="Calibri Light"/>
          <w:color w:val="000000" w:themeColor="text1" w:themeTint="FF" w:themeShade="FF"/>
          <w:sz w:val="16"/>
          <w:szCs w:val="16"/>
        </w:rPr>
        <w:t> </w:t>
      </w:r>
    </w:p>
    <w:p w:rsidR="009C18F9" w:rsidP="4F64C046" w:rsidRDefault="2985B720" w14:paraId="6AD0C920" w14:textId="418BAC87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1A35AE63" w:rsidR="147F09DF">
        <w:rPr>
          <w:rFonts w:ascii="Carlito" w:hAnsi="Carlito"/>
          <w:b w:val="1"/>
          <w:bCs w:val="1"/>
          <w:sz w:val="20"/>
          <w:szCs w:val="20"/>
        </w:rPr>
        <w:t xml:space="preserve">Minutes of </w:t>
      </w:r>
      <w:r w:rsidRPr="1A35AE63" w:rsidR="5B634021">
        <w:rPr>
          <w:rFonts w:ascii="Carlito" w:hAnsi="Carlito"/>
          <w:b w:val="1"/>
          <w:bCs w:val="1"/>
          <w:sz w:val="20"/>
          <w:szCs w:val="20"/>
        </w:rPr>
        <w:t xml:space="preserve">Meeting of Horne Parish Council </w:t>
      </w:r>
    </w:p>
    <w:p w:rsidR="009C18F9" w:rsidP="2DD504F5" w:rsidRDefault="0E7D6CE3" w14:paraId="69EB3946" w14:textId="236507FF">
      <w:pPr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67EAD76F">
        <w:rPr>
          <w:rFonts w:ascii="Carlito" w:hAnsi="Carlito"/>
          <w:b w:val="1"/>
          <w:bCs w:val="1"/>
          <w:sz w:val="20"/>
          <w:szCs w:val="20"/>
          <w:lang w:val="en-US"/>
        </w:rPr>
        <w:t xml:space="preserve"> held on</w:t>
      </w:r>
      <w:r w:rsidRPr="2DD504F5" w:rsidR="30670091">
        <w:rPr>
          <w:rFonts w:ascii="Carlito" w:hAnsi="Carlito"/>
          <w:b w:val="1"/>
          <w:bCs w:val="1"/>
          <w:sz w:val="20"/>
          <w:szCs w:val="20"/>
          <w:lang w:val="en-US"/>
        </w:rPr>
        <w:t xml:space="preserve"> </w:t>
      </w:r>
      <w:r w:rsidRPr="2DD504F5" w:rsidR="41606192">
        <w:rPr>
          <w:rFonts w:ascii="Carlito" w:hAnsi="Carlito"/>
          <w:b w:val="1"/>
          <w:bCs w:val="1"/>
          <w:sz w:val="20"/>
          <w:szCs w:val="20"/>
          <w:lang w:val="en-US"/>
        </w:rPr>
        <w:t>Monday</w:t>
      </w:r>
      <w:r w:rsidRPr="2DD504F5" w:rsidR="1AA6944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15</w:t>
      </w:r>
      <w:r w:rsidRPr="2DD504F5" w:rsidR="1AA6944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2DD504F5" w:rsidR="1AA6944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December 2025 6:30pm </w:t>
      </w:r>
    </w:p>
    <w:p w:rsidR="009C18F9" w:rsidP="2DD504F5" w:rsidRDefault="0E7D6CE3" w14:paraId="4AB9D953" w14:textId="7A727A3F">
      <w:pPr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Newchapel Cricket Pavilion</w:t>
      </w:r>
    </w:p>
    <w:p w:rsidR="009C18F9" w:rsidP="2DD504F5" w:rsidRDefault="0E7D6CE3" w14:paraId="0FC9EF40" w14:textId="0A5B667A">
      <w:pPr>
        <w:pStyle w:val="ListParagraph"/>
        <w:numPr>
          <w:ilvl w:val="0"/>
          <w:numId w:val="7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TO RECEIVE APOLOGIES FOR ABSENCE </w:t>
      </w:r>
    </w:p>
    <w:p w:rsidR="009C18F9" w:rsidP="2DD504F5" w:rsidRDefault="0E7D6CE3" w14:paraId="3804662F" w14:textId="518314A9">
      <w:pPr>
        <w:pStyle w:val="ListParagraph"/>
        <w:ind w:left="253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Mark Sherwood</w:t>
      </w:r>
    </w:p>
    <w:p w:rsidR="009C18F9" w:rsidP="2DD504F5" w:rsidRDefault="0E7D6CE3" w14:paraId="170204AC" w14:textId="251AAAEB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1E0DA560" w14:textId="33A9485F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2. DECLARATIONS OF INTERESTS OR PREDETERMINATION</w:t>
      </w:r>
    </w:p>
    <w:p w:rsidR="009C18F9" w:rsidP="2DD504F5" w:rsidRDefault="0E7D6CE3" w14:paraId="6C3A5DC2" w14:textId="2C87891E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disclosure must include the nature of the interest. If an interest becomes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apparent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to a member during a meeting that has not been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disclosed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under this item, the member must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immediately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disclose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it.</w:t>
      </w:r>
    </w:p>
    <w:p w:rsidR="009C18F9" w:rsidP="2DD504F5" w:rsidRDefault="0E7D6CE3" w14:paraId="377B33CC" w14:textId="0627C834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9C18F9" w:rsidP="2DD504F5" w:rsidRDefault="0E7D6CE3" w14:paraId="6202273F" w14:textId="0D0312C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None</w:t>
      </w:r>
    </w:p>
    <w:p w:rsidR="009C18F9" w:rsidP="2DD504F5" w:rsidRDefault="0E7D6CE3" w14:paraId="22BFF2E6" w14:textId="2108E6C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7C08DAAE" w14:textId="55C5048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3. PUBLIC QUESTIONS AND STATEMENTS</w:t>
      </w:r>
    </w:p>
    <w:p w:rsidR="009C18F9" w:rsidP="2DD504F5" w:rsidRDefault="0E7D6CE3" w14:paraId="54FB817B" w14:textId="2093E217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Members of the public spoke about the condition of the roads and verges in East Park </w:t>
      </w:r>
      <w:r w:rsidRPr="2DD504F5" w:rsidR="7DF10ED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Lane. It was agreed by clerk to report to SCC, and MOP was to send clerk more images. </w:t>
      </w:r>
    </w:p>
    <w:p w:rsidR="009C18F9" w:rsidP="2DD504F5" w:rsidRDefault="0E7D6CE3" w14:paraId="71D2B327" w14:textId="671A75D8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9C18F9" w:rsidP="2DD504F5" w:rsidRDefault="0E7D6CE3" w14:paraId="22F609FC" w14:textId="5AB49C7A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4. TO RECEIVE, ADOPT AND SIGN THE MINUTES OF THE MEETING HELD ON 1</w:t>
      </w:r>
      <w:r w:rsidRPr="2DD504F5" w:rsidR="1549159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7</w:t>
      </w: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/1</w:t>
      </w:r>
      <w:r w:rsidRPr="2DD504F5" w:rsidR="050F9DD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1</w:t>
      </w: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/ 2025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(previously distributed)</w:t>
      </w:r>
    </w:p>
    <w:p w:rsidR="009C18F9" w:rsidP="2DD504F5" w:rsidRDefault="0E7D6CE3" w14:paraId="5F9A7EFF" w14:textId="087DD97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547D201E" w14:textId="2782008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5. District and County Councillor Reports</w:t>
      </w:r>
    </w:p>
    <w:p w:rsidR="009C18F9" w:rsidP="2DD504F5" w:rsidRDefault="0E7D6CE3" w14:paraId="39E33051" w14:textId="3C5A7DEE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01CF11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</w:t>
      </w:r>
      <w:r w:rsidRPr="2DD504F5" w:rsidR="01CF11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here </w:t>
      </w:r>
      <w:r w:rsidRPr="2DD504F5" w:rsidR="01CF11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wasn't</w:t>
      </w:r>
      <w:r w:rsidRPr="2DD504F5" w:rsidR="01CF11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anything to report from District councillors.</w:t>
      </w:r>
      <w:r w:rsidRPr="2DD504F5" w:rsidR="01CF11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009C18F9" w:rsidP="2DD504F5" w:rsidRDefault="0E7D6CE3" w14:paraId="6F52AD7B" w14:textId="6FD4F38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01CF11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Police attended the meeting and explained how the </w:t>
      </w:r>
      <w:r w:rsidRPr="2DD504F5" w:rsidR="4CEC307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neighborhood policing scheme works and the work they are doing</w:t>
      </w:r>
      <w:r w:rsidRPr="2DD504F5" w:rsidR="01CF11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DD504F5" w:rsidR="59CEB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within the parish.</w:t>
      </w:r>
    </w:p>
    <w:p w:rsidR="009C18F9" w:rsidP="2DD504F5" w:rsidRDefault="0E7D6CE3" w14:paraId="29E4F6BA" w14:textId="531AE868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6. Parish Environment </w:t>
      </w:r>
    </w:p>
    <w:p w:rsidR="009C18F9" w:rsidP="2DD504F5" w:rsidRDefault="0E7D6CE3" w14:paraId="6EC57802" w14:textId="6107913E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6.1 To note that trees on common/ Parish land needed some emergency work on them after recent heavy rain. This was undertaken promptly after reporting.</w:t>
      </w:r>
    </w:p>
    <w:p w:rsidR="009C18F9" w:rsidP="2DD504F5" w:rsidRDefault="0E7D6CE3" w14:paraId="485CD812" w14:textId="47911FC2">
      <w:pPr>
        <w:keepNext w:val="1"/>
        <w:shd w:val="clear" w:color="auto" w:fill="FFFFFF" w:themeFill="background1"/>
        <w:spacing w:before="0" w:beforeAutospacing="off" w:after="18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6.2</w:t>
      </w:r>
      <w:r w:rsidRPr="2DD504F5" w:rsidR="500E2F5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Members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consider draft diary dates for meetings for 2026</w:t>
      </w:r>
      <w:r w:rsidRPr="2DD504F5" w:rsidR="7C8986B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– agreed below</w:t>
      </w:r>
    </w:p>
    <w:p w:rsidR="009C18F9" w:rsidP="2DD504F5" w:rsidRDefault="0E7D6CE3" w14:paraId="27E8F3BF" w14:textId="531B98F9">
      <w:pPr>
        <w:keepNext w:val="1"/>
        <w:shd w:val="clear" w:color="auto" w:fill="FFFFFF" w:themeFill="background1"/>
        <w:spacing w:before="0" w:beforeAutospacing="off" w:after="18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Monday 19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January 2026, Monday 16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February 2026,  Monday 23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rd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March 2026, Monday 20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April 2026, Monday 18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May 2026, Monday 15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June  2026,  Monday 20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July 2026,  Monday 14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September 2026, Monday 19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October 2026 ,Monday 16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November 2026, Monday 14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December 2026.</w:t>
      </w:r>
    </w:p>
    <w:p w:rsidR="009C18F9" w:rsidP="2DD504F5" w:rsidRDefault="0E7D6CE3" w14:paraId="2189E756" w14:textId="4BEC172C">
      <w:pPr>
        <w:keepNext w:val="1"/>
        <w:shd w:val="clear" w:color="auto" w:fill="FFFFFF" w:themeFill="background1"/>
        <w:spacing w:before="0" w:beforeAutospacing="off" w:after="18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6.3 </w:t>
      </w:r>
      <w:r w:rsidRPr="2DD504F5" w:rsidR="67630F4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A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n update </w:t>
      </w:r>
      <w:r w:rsidRPr="2DD504F5" w:rsidR="0C914AD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at the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meeting held on 12/12/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25  about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 the recent unauthorized burning activity taken place in parts of the parish</w:t>
      </w:r>
      <w:r w:rsidRPr="2DD504F5" w:rsidR="00D1285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was given, Environmental health </w:t>
      </w:r>
      <w:r w:rsidRPr="2DD504F5" w:rsidR="00D1285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are</w:t>
      </w:r>
      <w:r w:rsidRPr="2DD504F5" w:rsidR="00D1285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taking these complaints seriously and was welcomed by HPC</w:t>
      </w:r>
      <w:r w:rsidRPr="2DD504F5" w:rsidR="13C00AA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.</w:t>
      </w:r>
      <w:r w:rsidRPr="2DD504F5" w:rsidR="00D1285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</w:p>
    <w:p w:rsidR="009C18F9" w:rsidP="2DD504F5" w:rsidRDefault="0E7D6CE3" w14:paraId="4E5822D4" w14:textId="016A2D87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7. PLANNING /APPEALS/ DESCISIONS / ENFORCEMENT NOTICES  &amp; LICENSE APPLICATIONS</w:t>
      </w:r>
    </w:p>
    <w:p w:rsidR="009C18F9" w:rsidP="2DD504F5" w:rsidRDefault="0E7D6CE3" w14:paraId="0D866A15" w14:textId="32BAAAA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7.3 Planning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220"/>
        <w:gridCol w:w="5220"/>
      </w:tblGrid>
      <w:tr w:rsidR="2DD504F5" w:rsidTr="2DD504F5" w14:paraId="13C54337">
        <w:trPr>
          <w:trHeight w:val="300"/>
        </w:trPr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625829C5" w14:textId="394DE8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center"/>
          </w:tcPr>
          <w:p w:rsidR="2DD504F5" w:rsidP="2DD504F5" w:rsidRDefault="2DD504F5" w14:paraId="69B9DD7B" w14:textId="189F79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D504F5" w:rsidTr="2DD504F5" w14:paraId="50339AE2">
        <w:trPr>
          <w:trHeight w:val="300"/>
        </w:trPr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080E3DDB" w14:textId="204BD3B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Application: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5EC793F4" w14:textId="08CDFE7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2025/1260 &amp;1250</w:t>
            </w:r>
          </w:p>
        </w:tc>
      </w:tr>
      <w:tr w:rsidR="2DD504F5" w:rsidTr="2DD504F5" w14:paraId="1FCC04B9">
        <w:trPr>
          <w:trHeight w:val="300"/>
        </w:trPr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230392FF" w14:textId="47035B7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Proposal: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52E6B2DD" w14:textId="6F0FCE8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Conversion of garage into new kitchen with internal alterations to the existing entrance hallway (Listed Building Consent).</w:t>
            </w:r>
          </w:p>
        </w:tc>
      </w:tr>
      <w:tr w:rsidR="2DD504F5" w:rsidTr="2DD504F5" w14:paraId="2F0E2EC2">
        <w:trPr>
          <w:trHeight w:val="300"/>
        </w:trPr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6416029F" w14:textId="78D3147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4FC7A610" w14:textId="44C9B07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Branford Wells, Brickhouse Lane, Newchapel, Lingfield, Surrey, RH7 6HY</w:t>
            </w:r>
          </w:p>
          <w:p w:rsidR="2DD504F5" w:rsidP="2DD504F5" w:rsidRDefault="2DD504F5" w14:paraId="6D9E4E65" w14:textId="6BACFC2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72F2C900" w:rsidP="2DD504F5" w:rsidRDefault="72F2C900" w14:paraId="4943670C" w14:textId="6BDC716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DD504F5" w:rsidR="72F2C9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SUPPORT</w:t>
            </w:r>
          </w:p>
          <w:p w:rsidR="2DD504F5" w:rsidP="2DD504F5" w:rsidRDefault="2DD504F5" w14:paraId="4DA4BAC6" w14:textId="77A4A46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09C18F9" w:rsidP="2DD504F5" w:rsidRDefault="0E7D6CE3" w14:paraId="7C142C01" w14:textId="5E3F654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420FD36E" w14:textId="67B4C4E1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100"/>
        <w:gridCol w:w="7395"/>
      </w:tblGrid>
      <w:tr w:rsidR="2DD504F5" w:rsidTr="2DD504F5" w14:paraId="7F18DB0D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2227F5E6" w14:textId="7B1B6041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Application: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2094BF97" w14:textId="35280B48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2025/1436</w:t>
            </w:r>
          </w:p>
        </w:tc>
      </w:tr>
      <w:tr w:rsidR="2DD504F5" w:rsidTr="2DD504F5" w14:paraId="1128FBE1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7557FB08" w14:textId="41E9ED66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Proposal: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28864288" w14:textId="39CB0801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Erection of 1x self build dwelling, access, parking and landscaping.</w:t>
            </w:r>
          </w:p>
        </w:tc>
      </w:tr>
      <w:tr w:rsidR="2DD504F5" w:rsidTr="2DD504F5" w14:paraId="2034C79C">
        <w:trPr>
          <w:trHeight w:val="300"/>
        </w:trPr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7B3A0824" w14:textId="5982DE9C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  <w:vAlign w:val="top"/>
          </w:tcPr>
          <w:p w:rsidR="2DD504F5" w:rsidP="2DD504F5" w:rsidRDefault="2DD504F5" w14:paraId="14CFFE4B" w14:textId="64715B67">
            <w:pPr>
              <w:bidi w:val="0"/>
              <w:spacing w:before="0" w:beforeAutospacing="off" w:after="0" w:afterAutospacing="off"/>
            </w:pP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West Park, West Park Road, </w:t>
            </w: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Newchapel</w:t>
            </w:r>
            <w:r w:rsidRPr="2DD504F5" w:rsidR="2DD50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, Lingfield, Surrey, RH7 6HT</w:t>
            </w:r>
          </w:p>
          <w:p w:rsidR="1C45AA02" w:rsidP="2DD504F5" w:rsidRDefault="1C45AA02" w14:paraId="7D406B46" w14:textId="14FC0353">
            <w:pPr>
              <w:bidi w:val="0"/>
              <w:spacing w:before="0" w:beforeAutospacing="off" w:after="18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Horne Parish Council objected to this application for the following material planning reasons:</w:t>
            </w:r>
          </w:p>
          <w:p w:rsidR="2DD504F5" w:rsidP="2DD504F5" w:rsidRDefault="2DD504F5" w14:paraId="42A3813D" w14:textId="79170627">
            <w:pPr>
              <w:bidi w:val="0"/>
              <w:spacing w:before="0" w:beforeAutospacing="off" w:after="180" w:afterAutospacing="off"/>
              <w:rPr>
                <w:rFonts w:ascii="Arial" w:hAnsi="Arial" w:eastAsia="Arial" w:cs="Arial"/>
                <w:sz w:val="20"/>
                <w:szCs w:val="20"/>
              </w:rPr>
            </w:pPr>
          </w:p>
          <w:p w:rsidR="1C45AA02" w:rsidP="2DD504F5" w:rsidRDefault="1C45AA02" w14:paraId="72DAB25C" w14:textId="08F07553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Green Belt – The site lies within the Metropolitan Green Belt, where new residential development is inappropriate. The proposal would harm the openness and permanence of the Green Belt, and no </w:t>
            </w: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very special</w:t>
            </w: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circumstances have been </w:t>
            </w: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demonstrated</w:t>
            </w: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to justify this harm.</w:t>
            </w:r>
          </w:p>
          <w:p w:rsidR="1C45AA02" w:rsidP="2DD504F5" w:rsidRDefault="1C45AA02" w14:paraId="7BAD6008" w14:textId="16BA425B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Character and Openness – The proposed dwelling would introduce an intrusive form of development that would erode the open, semi-rural character of the area and set an undesirable precedent for further development.</w:t>
            </w:r>
          </w:p>
          <w:p w:rsidR="1C45AA02" w:rsidP="2DD504F5" w:rsidRDefault="1C45AA02" w14:paraId="3EF6CEE9" w14:textId="0B291668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Unsustainable Location – The site is poorly served by public transport and local facilities, resulting in reliance on private vehicles, contrary to sustainable development principles.</w:t>
            </w:r>
          </w:p>
          <w:p w:rsidR="1C45AA02" w:rsidP="2DD504F5" w:rsidRDefault="1C45AA02" w14:paraId="14A3FAD2" w14:textId="07EB6D2B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Highway Safety and Parking – Insufficient information has been provided to </w:t>
            </w: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demonstrate</w:t>
            </w: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safe access, adequate parking and turning arrangements. The proposal risks increased on-street parking and highway safety issues on a narrow rural road.</w:t>
            </w:r>
          </w:p>
          <w:p w:rsidR="2DD504F5" w:rsidP="2DD504F5" w:rsidRDefault="2DD504F5" w14:paraId="396C659A" w14:textId="3EA20800">
            <w:pPr>
              <w:bidi w:val="0"/>
              <w:spacing w:before="0" w:beforeAutospacing="off" w:after="180" w:afterAutospacing="off"/>
              <w:rPr>
                <w:rFonts w:ascii="Arial" w:hAnsi="Arial" w:eastAsia="Arial" w:cs="Arial"/>
                <w:sz w:val="20"/>
                <w:szCs w:val="20"/>
              </w:rPr>
            </w:pPr>
          </w:p>
          <w:p w:rsidR="2DD504F5" w:rsidP="2DD504F5" w:rsidRDefault="2DD504F5" w14:paraId="209AE982" w14:textId="73946D1C">
            <w:pPr>
              <w:bidi w:val="0"/>
              <w:spacing w:before="0" w:beforeAutospacing="off" w:after="180" w:afterAutospacing="off"/>
              <w:rPr>
                <w:rFonts w:ascii="Arial" w:hAnsi="Arial" w:eastAsia="Arial" w:cs="Arial"/>
                <w:sz w:val="20"/>
                <w:szCs w:val="20"/>
              </w:rPr>
            </w:pPr>
          </w:p>
          <w:p w:rsidR="1C45AA02" w:rsidP="2DD504F5" w:rsidRDefault="1C45AA02" w14:paraId="5C4AB834" w14:textId="1B0DA265">
            <w:pPr>
              <w:bidi w:val="0"/>
              <w:spacing w:before="0" w:beforeAutospacing="off" w:after="18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DD504F5" w:rsidR="1C45AA02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For these reasons, Horne Parish Council requests that planning permission be refused.</w:t>
            </w:r>
          </w:p>
          <w:p w:rsidR="2DD504F5" w:rsidP="2DD504F5" w:rsidRDefault="2DD504F5" w14:paraId="050DEC69" w14:textId="2A9CF469">
            <w:pPr>
              <w:bidi w:val="0"/>
              <w:spacing w:before="0" w:beforeAutospacing="off" w:after="180" w:afterAutospacing="off"/>
              <w:rPr>
                <w:rFonts w:ascii="Arial" w:hAnsi="Arial" w:eastAsia="Arial" w:cs="Arial"/>
                <w:sz w:val="20"/>
                <w:szCs w:val="20"/>
              </w:rPr>
            </w:pPr>
          </w:p>
          <w:p w:rsidR="2DD504F5" w:rsidP="2DD504F5" w:rsidRDefault="2DD504F5" w14:paraId="76071A5E" w14:textId="5F513438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60309EF0" w14:textId="174DC49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2CED4637" w14:textId="3659BDF1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2102716A" w14:textId="42860CEA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2B50101C" w14:textId="46CB10D8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7F2C1DD3" w14:textId="62BC156C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7AC6E71A" w14:textId="483B8D6B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0200AF27" w14:textId="5BD73776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0C618233" w14:textId="717CC96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69334CEF" w14:textId="5C1B939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362CCC0E" w14:textId="50C1A081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38E48978" w14:textId="52C64AA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34C326DF" w14:textId="62422D8F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DD504F5" w:rsidP="2DD504F5" w:rsidRDefault="2DD504F5" w14:paraId="1B1AC2D5" w14:textId="112905E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</w:tbl>
    <w:p w:rsidR="009C18F9" w:rsidP="2DD504F5" w:rsidRDefault="0E7D6CE3" w14:paraId="02C2569C" w14:textId="51CFCC48">
      <w:pPr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75E0B219" w14:textId="7669D32E">
      <w:pPr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7.2 LICENSE APPLICATIONS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 NONE</w:t>
      </w:r>
    </w:p>
    <w:p w:rsidR="009C18F9" w:rsidP="2DD504F5" w:rsidRDefault="0E7D6CE3" w14:paraId="667401EF" w14:textId="55FF884E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4ADC516C" w14:textId="2FC4BE2C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7.2 ENFORCEMENT NOTICES - For information purposes only.</w:t>
      </w:r>
    </w:p>
    <w:p w:rsidR="009C18F9" w:rsidP="2DD504F5" w:rsidRDefault="0E7D6CE3" w14:paraId="40226408" w14:textId="075D3F3C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500"/>
        <w:gridCol w:w="6045"/>
        <w:gridCol w:w="555"/>
        <w:gridCol w:w="2310"/>
      </w:tblGrid>
      <w:tr w:rsidR="2DD504F5" w:rsidTr="2DD504F5" w14:paraId="0CFCB057">
        <w:trPr>
          <w:trHeight w:val="300"/>
        </w:trPr>
        <w:tc>
          <w:tcPr>
            <w:tcW w:w="150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5ADEDEB" w14:textId="0A00F182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ENF/2023/192</w:t>
            </w:r>
          </w:p>
        </w:tc>
        <w:tc>
          <w:tcPr>
            <w:tcW w:w="604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37B38C08" w14:textId="36EDBDC1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LAND AT GRID REFERENCE 535464 142432, BONES LANE , NEWCHAPEL , SURREY ,</w:t>
            </w:r>
          </w:p>
        </w:tc>
        <w:tc>
          <w:tcPr>
            <w:tcW w:w="55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74FDE093" w14:textId="2CE35358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Horne</w:t>
            </w:r>
          </w:p>
        </w:tc>
        <w:tc>
          <w:tcPr>
            <w:tcW w:w="231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082CCBA0" w14:textId="1368DD3E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EN- Enforcement Notice Served</w:t>
            </w:r>
          </w:p>
        </w:tc>
      </w:tr>
      <w:tr w:rsidR="2DD504F5" w:rsidTr="2DD504F5" w14:paraId="3CABF16E">
        <w:trPr>
          <w:trHeight w:val="300"/>
        </w:trPr>
        <w:tc>
          <w:tcPr>
            <w:tcW w:w="150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6E877507" w14:textId="1F891AF2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ENF/2023/340</w:t>
            </w:r>
          </w:p>
        </w:tc>
        <w:tc>
          <w:tcPr>
            <w:tcW w:w="604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39B2ADDE" w14:textId="7D26ED45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BEWKES, WEST PARK ROAD , NEWCHAPEL, LINGFIELD , SURREY ,RH7 6HT</w:t>
            </w:r>
          </w:p>
        </w:tc>
        <w:tc>
          <w:tcPr>
            <w:tcW w:w="55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5179B1EA" w14:textId="663FC8DE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Horne</w:t>
            </w:r>
          </w:p>
        </w:tc>
        <w:tc>
          <w:tcPr>
            <w:tcW w:w="231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F19CCE6" w14:textId="50B32375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EN- Enforcement Notice Served</w:t>
            </w:r>
          </w:p>
        </w:tc>
      </w:tr>
      <w:tr w:rsidR="2DD504F5" w:rsidTr="2DD504F5" w14:paraId="4138C0E3">
        <w:trPr>
          <w:trHeight w:val="300"/>
        </w:trPr>
        <w:tc>
          <w:tcPr>
            <w:tcW w:w="150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72C79F8F" w14:textId="00CA411C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ENF/2025/133</w:t>
            </w:r>
          </w:p>
        </w:tc>
        <w:tc>
          <w:tcPr>
            <w:tcW w:w="604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639ABC84" w14:textId="52986002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LITTLE FIELD FARM BONES LANE, NEWCHAPEL, LINGFIELD RH7 6HR</w:t>
            </w:r>
          </w:p>
        </w:tc>
        <w:tc>
          <w:tcPr>
            <w:tcW w:w="55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EA3BC19" w14:textId="359DB0B9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Horne</w:t>
            </w:r>
          </w:p>
        </w:tc>
        <w:tc>
          <w:tcPr>
            <w:tcW w:w="231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1BDB905C" w14:textId="71B8DD05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TSN- Temporary Stop Notice Served</w:t>
            </w:r>
          </w:p>
        </w:tc>
      </w:tr>
      <w:tr w:rsidR="2DD504F5" w:rsidTr="2DD504F5" w14:paraId="6E220027">
        <w:trPr>
          <w:trHeight w:val="300"/>
        </w:trPr>
        <w:tc>
          <w:tcPr>
            <w:tcW w:w="150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63036014" w14:textId="2CCA0336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ENF/2025/151</w:t>
            </w:r>
          </w:p>
        </w:tc>
        <w:tc>
          <w:tcPr>
            <w:tcW w:w="604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70974A98" w14:textId="49B21B55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ACRE FARM, HARE LANE , BLINDLEY HEATH, LINGFIELD , SURREY ,RH7 6JB</w:t>
            </w:r>
          </w:p>
        </w:tc>
        <w:tc>
          <w:tcPr>
            <w:tcW w:w="55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283C7DEB" w14:textId="06A455F1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Horne</w:t>
            </w:r>
          </w:p>
        </w:tc>
        <w:tc>
          <w:tcPr>
            <w:tcW w:w="231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7B0B321B" w14:textId="0B6B5A0D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TSN- Temporary Stop Notice Served</w:t>
            </w:r>
          </w:p>
        </w:tc>
      </w:tr>
      <w:tr w:rsidR="2DD504F5" w:rsidTr="2DD504F5" w14:paraId="294AB50D">
        <w:trPr>
          <w:trHeight w:val="300"/>
        </w:trPr>
        <w:tc>
          <w:tcPr>
            <w:tcW w:w="150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1B9E0CEA" w14:textId="6607323D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ENF/2025/165</w:t>
            </w:r>
          </w:p>
        </w:tc>
        <w:tc>
          <w:tcPr>
            <w:tcW w:w="604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26BFFCB" w14:textId="63C3AEE9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Land lying to the southwest of Highfield Cottage, Bones Lane, Newchapel, Lingfield, RH7 6HR</w:t>
            </w:r>
          </w:p>
        </w:tc>
        <w:tc>
          <w:tcPr>
            <w:tcW w:w="555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5738516" w14:textId="31A8762A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Horne</w:t>
            </w:r>
          </w:p>
        </w:tc>
        <w:tc>
          <w:tcPr>
            <w:tcW w:w="2310" w:type="dxa"/>
            <w:tcBorders>
              <w:top w:val="single" w:color="DDDDDD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E836AC4" w14:textId="70008D44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TSN- Temporary Stop Notice Served</w:t>
            </w:r>
          </w:p>
        </w:tc>
      </w:tr>
      <w:tr w:rsidR="2DD504F5" w:rsidTr="2DD504F5" w14:paraId="70E7E86F">
        <w:trPr>
          <w:trHeight w:val="300"/>
        </w:trPr>
        <w:tc>
          <w:tcPr>
            <w:tcW w:w="1500" w:type="dxa"/>
            <w:tcBorders>
              <w:top w:val="single" w:color="DDDDDD" w:sz="6"/>
              <w:bottom w:val="single" w:color="111111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246FB91" w14:textId="2695788A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ENF/2025/184</w:t>
            </w:r>
          </w:p>
        </w:tc>
        <w:tc>
          <w:tcPr>
            <w:tcW w:w="6045" w:type="dxa"/>
            <w:tcBorders>
              <w:top w:val="single" w:color="DDDDDD" w:sz="6"/>
              <w:bottom w:val="single" w:color="111111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3E4AB1C" w14:textId="525C904D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15C49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15C49"/>
                <w:sz w:val="20"/>
                <w:szCs w:val="20"/>
                <w:u w:val="single"/>
                <w:lang w:val="en-GB"/>
              </w:rPr>
              <w:t>Land to the East of East Park Farm, Lingfield RH7 6HS</w:t>
            </w:r>
          </w:p>
        </w:tc>
        <w:tc>
          <w:tcPr>
            <w:tcW w:w="555" w:type="dxa"/>
            <w:tcBorders>
              <w:top w:val="single" w:color="DDDDDD" w:sz="6"/>
              <w:bottom w:val="single" w:color="111111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4A7190E4" w14:textId="60E41E3D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Horne</w:t>
            </w:r>
          </w:p>
        </w:tc>
        <w:tc>
          <w:tcPr>
            <w:tcW w:w="2310" w:type="dxa"/>
            <w:tcBorders>
              <w:top w:val="single" w:color="DDDDDD" w:sz="6"/>
              <w:bottom w:val="single" w:color="111111" w:sz="6"/>
            </w:tcBorders>
            <w:tcMar>
              <w:top w:w="120" w:type="dxa"/>
              <w:left w:w="135" w:type="dxa"/>
              <w:bottom w:w="120" w:type="dxa"/>
              <w:right w:w="135" w:type="dxa"/>
            </w:tcMar>
            <w:vAlign w:val="top"/>
          </w:tcPr>
          <w:p w:rsidR="2DD504F5" w:rsidP="2DD504F5" w:rsidRDefault="2DD504F5" w14:paraId="318F0537" w14:textId="18327272">
            <w:pPr>
              <w:bidi w:val="0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DD504F5" w:rsidR="2DD504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EN- Enforcement Notice Served</w:t>
            </w:r>
          </w:p>
        </w:tc>
      </w:tr>
    </w:tbl>
    <w:p w:rsidR="009C18F9" w:rsidP="2DD504F5" w:rsidRDefault="0E7D6CE3" w14:paraId="00FFF907" w14:textId="62BD9CF9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C18F9" w:rsidP="2DD504F5" w:rsidRDefault="0E7D6CE3" w14:paraId="59388953" w14:textId="6B1FE7F8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0C9A6755" w14:textId="7E0487C3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8.FINANCIAL &amp; ADMIN</w:t>
      </w:r>
    </w:p>
    <w:p w:rsidR="009C18F9" w:rsidP="2DD504F5" w:rsidRDefault="0E7D6CE3" w14:paraId="7D8ED1F9" w14:textId="29BBA244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8.1 </w:t>
      </w:r>
      <w:r w:rsidRPr="2DD504F5" w:rsidR="7726D35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members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approve</w:t>
      </w:r>
      <w:r w:rsidRPr="2DD504F5" w:rsidR="10F31AD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regular monthly payments for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December .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(Circulated) </w:t>
      </w:r>
    </w:p>
    <w:p w:rsidR="009C18F9" w:rsidP="2DD504F5" w:rsidRDefault="0E7D6CE3" w14:paraId="40706F7B" w14:textId="14FA0AF2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8.2 </w:t>
      </w:r>
      <w:r w:rsidRPr="2DD504F5" w:rsidR="352CD67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Members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approve</w:t>
      </w:r>
      <w:r w:rsidRPr="2DD504F5" w:rsidR="543278A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 reports and bank rec for 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November  -</w:t>
      </w:r>
      <w:r w:rsidRPr="2DD504F5" w:rsidR="1AA694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(Circulated)</w:t>
      </w:r>
    </w:p>
    <w:p w:rsidR="009C18F9" w:rsidP="0994122D" w:rsidRDefault="0E7D6CE3" w14:paraId="4DD9FEAD" w14:textId="338EF2C3">
      <w:pPr>
        <w:keepNext w:val="1"/>
        <w:shd w:val="clear" w:color="auto" w:fill="FFFFFF" w:themeFill="background1"/>
        <w:bidi w:val="0"/>
        <w:spacing w:before="0" w:beforeAutospacing="off" w:after="18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</w:pPr>
      <w:r w:rsidRPr="0994122D" w:rsidR="14858DD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8.3 </w:t>
      </w:r>
      <w:r w:rsidRPr="0994122D" w:rsidR="6B8FEE4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Members </w:t>
      </w:r>
      <w:r w:rsidRPr="0994122D" w:rsidR="14858DD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consider the draft budget for 2025/26 which has been circulated.</w:t>
      </w:r>
      <w:r w:rsidRPr="0994122D" w:rsidR="7E9AD1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Members agreed to support a </w:t>
      </w:r>
      <w:r w:rsidRPr="0994122D" w:rsidR="369726A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6</w:t>
      </w:r>
      <w:r w:rsidRPr="0994122D" w:rsidR="2CD8F0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% increase in the precept. The Draft Budget will be</w:t>
      </w:r>
      <w:r w:rsidRPr="0994122D" w:rsidR="43DC00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  <w:r w:rsidRPr="0994122D" w:rsidR="43DC00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uploaded </w:t>
      </w:r>
      <w:r w:rsidRPr="0994122D" w:rsidR="2CD8F0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to</w:t>
      </w:r>
      <w:r w:rsidRPr="0994122D" w:rsidR="2CD8F0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the website </w:t>
      </w:r>
      <w:r w:rsidRPr="0994122D" w:rsidR="70ECA0F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and </w:t>
      </w:r>
      <w:r w:rsidRPr="0994122D" w:rsidR="70ECA0F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mem</w:t>
      </w:r>
      <w:r w:rsidRPr="0994122D" w:rsidR="5B49A30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bers</w:t>
      </w:r>
      <w:r w:rsidRPr="0994122D" w:rsidR="70ECA0F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will be asked to confirm the amount in the January meeting</w:t>
      </w:r>
    </w:p>
    <w:p w:rsidR="009C18F9" w:rsidP="2DD504F5" w:rsidRDefault="0E7D6CE3" w14:paraId="1B8EAEE1" w14:textId="19CE840D">
      <w:pPr>
        <w:keepNext w:val="1"/>
        <w:shd w:val="clear" w:color="auto" w:fill="FFFFFF" w:themeFill="background1"/>
        <w:bidi w:val="0"/>
        <w:spacing w:before="0" w:beforeAutospacing="off" w:after="180" w:afterAutospacing="off"/>
      </w:pP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9. Meeting Dates for 2025</w:t>
      </w:r>
      <w:r w:rsidRPr="2DD504F5" w:rsidR="1AA694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009C18F9" w:rsidP="2DD504F5" w:rsidRDefault="0E7D6CE3" w14:paraId="7DCDE43A" w14:textId="0CB02D66">
      <w:pPr>
        <w:keepNext w:val="1"/>
        <w:shd w:val="clear" w:color="auto" w:fill="FFFFFF" w:themeFill="background1"/>
        <w:bidi w:val="0"/>
        <w:spacing w:before="0" w:beforeAutospacing="off" w:after="180" w:afterAutospacing="off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9C18F9" w:rsidP="2DD504F5" w:rsidRDefault="0E7D6CE3" w14:paraId="6EAA39EF" w14:textId="531B98F9">
      <w:pPr>
        <w:keepNext w:val="1"/>
        <w:shd w:val="clear" w:color="auto" w:fill="FFFFFF" w:themeFill="background1"/>
        <w:spacing w:before="0" w:beforeAutospacing="off" w:after="18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US"/>
        </w:rPr>
      </w:pP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Monday 19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January 2026, Monday 16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February 2026,  Monday 23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rd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March 2026, Monday 20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April 2026, Monday 18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May 2026, Monday 15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June  2026,  Monday 20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July 2026,  Monday 14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September 2026, Monday 19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October 2026 ,Monday 16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November 2026, Monday 14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GB"/>
        </w:rPr>
        <w:t>th</w:t>
      </w:r>
      <w:r w:rsidRPr="2DD504F5" w:rsidR="4567885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December 2026.</w:t>
      </w:r>
    </w:p>
    <w:p w:rsidR="009C18F9" w:rsidP="2DD504F5" w:rsidRDefault="0E7D6CE3" w14:paraId="756FBC67" w14:textId="722C3EAB">
      <w:pPr>
        <w:pStyle w:val="Normal"/>
        <w:keepNext w:val="1"/>
        <w:shd w:val="clear" w:color="auto" w:fill="FFFFFF" w:themeFill="background1"/>
        <w:bidi w:val="0"/>
        <w:spacing w:before="0" w:beforeAutospacing="off" w:after="180" w:afterAutospacing="off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9C18F9" w:rsidP="2DD504F5" w:rsidRDefault="0E7D6CE3" w14:paraId="13021493" w14:textId="45DF756E">
      <w:pPr>
        <w:keepNext w:val="1"/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9C18F9" w:rsidP="2DD504F5" w:rsidRDefault="0E7D6CE3" w14:paraId="66C0C7E9" w14:textId="0AF61236">
      <w:pPr>
        <w:jc w:val="center"/>
        <w:rPr>
          <w:rFonts w:ascii="Carlito" w:hAnsi="Carlito"/>
          <w:b w:val="1"/>
          <w:bCs w:val="1"/>
          <w:sz w:val="20"/>
          <w:szCs w:val="20"/>
          <w:lang w:val="en-US"/>
        </w:rPr>
      </w:pPr>
    </w:p>
    <w:sectPr w:rsidR="10445616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2D71" w:rsidP="009C18F9" w:rsidRDefault="004B2D71" w14:paraId="0DF4406A" w14:textId="77777777">
      <w:r>
        <w:separator/>
      </w:r>
    </w:p>
  </w:endnote>
  <w:endnote w:type="continuationSeparator" w:id="0">
    <w:p w:rsidR="004B2D71" w:rsidP="009C18F9" w:rsidRDefault="004B2D71" w14:paraId="3B6B2E33" w14:textId="77777777">
      <w:r>
        <w:continuationSeparator/>
      </w:r>
    </w:p>
  </w:endnote>
  <w:endnote w:type="continuationNotice" w:id="1">
    <w:p w:rsidR="004B2D71" w:rsidRDefault="004B2D71" w14:paraId="1840B6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2D71" w:rsidP="009C18F9" w:rsidRDefault="004B2D71" w14:paraId="7E6B16BC" w14:textId="77777777">
      <w:r>
        <w:separator/>
      </w:r>
    </w:p>
  </w:footnote>
  <w:footnote w:type="continuationSeparator" w:id="0">
    <w:p w:rsidR="004B2D71" w:rsidP="009C18F9" w:rsidRDefault="004B2D71" w14:paraId="5236F381" w14:textId="77777777">
      <w:r>
        <w:continuationSeparator/>
      </w:r>
    </w:p>
  </w:footnote>
  <w:footnote w:type="continuationNotice" w:id="1">
    <w:p w:rsidR="004B2D71" w:rsidRDefault="004B2D71" w14:paraId="27CB10FB" w14:textId="77777777"/>
  </w:footnote>
</w:footnotes>
</file>

<file path=word/intelligence2.xml><?xml version="1.0" encoding="utf-8"?>
<int2:intelligence xmlns:int2="http://schemas.microsoft.com/office/intelligence/2020/intelligence">
  <int2:observations>
    <int2:textHash int2:hashCode="88zGc5XmozKX7U" int2:id="ZQme6Vn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77546b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db7ef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3" w:hanging="253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cf55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dbb41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1f806b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F73FE50"/>
    <w:multiLevelType w:val="hybridMultilevel"/>
    <w:tmpl w:val="A4409562"/>
    <w:lvl w:ilvl="0" w:tplc="3BAEF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1C5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44E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C7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C6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40D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C4C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B22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A9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0010A0"/>
    <w:multiLevelType w:val="hybridMultilevel"/>
    <w:tmpl w:val="8CECDACC"/>
    <w:numStyleLink w:val="Numbered"/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828786546">
    <w:abstractNumId w:val="0"/>
  </w:num>
  <w:num w:numId="2" w16cid:durableId="1616059524">
    <w:abstractNumId w:val="1"/>
  </w:num>
  <w:num w:numId="3" w16cid:durableId="18139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0FD93"/>
    <w:rsid w:val="00031487"/>
    <w:rsid w:val="0008410E"/>
    <w:rsid w:val="000904EC"/>
    <w:rsid w:val="000C587E"/>
    <w:rsid w:val="00133C5D"/>
    <w:rsid w:val="00190211"/>
    <w:rsid w:val="00192CE2"/>
    <w:rsid w:val="002305A7"/>
    <w:rsid w:val="002322FF"/>
    <w:rsid w:val="0024444D"/>
    <w:rsid w:val="002C370F"/>
    <w:rsid w:val="002C6B16"/>
    <w:rsid w:val="003011E7"/>
    <w:rsid w:val="00316EFA"/>
    <w:rsid w:val="003260A4"/>
    <w:rsid w:val="0034148B"/>
    <w:rsid w:val="00341FE6"/>
    <w:rsid w:val="00343541"/>
    <w:rsid w:val="00374C9C"/>
    <w:rsid w:val="003D537B"/>
    <w:rsid w:val="003F7522"/>
    <w:rsid w:val="0044453F"/>
    <w:rsid w:val="00453C9E"/>
    <w:rsid w:val="004B2D71"/>
    <w:rsid w:val="004F46E5"/>
    <w:rsid w:val="00553F0E"/>
    <w:rsid w:val="00556759"/>
    <w:rsid w:val="00556AA5"/>
    <w:rsid w:val="00562F51"/>
    <w:rsid w:val="005631EA"/>
    <w:rsid w:val="006104A7"/>
    <w:rsid w:val="00653F70"/>
    <w:rsid w:val="00660E17"/>
    <w:rsid w:val="00683407"/>
    <w:rsid w:val="006C3276"/>
    <w:rsid w:val="006E06DB"/>
    <w:rsid w:val="006F15F6"/>
    <w:rsid w:val="00717E15"/>
    <w:rsid w:val="00742816"/>
    <w:rsid w:val="00773816"/>
    <w:rsid w:val="007852C1"/>
    <w:rsid w:val="007A0094"/>
    <w:rsid w:val="007B584C"/>
    <w:rsid w:val="00857C09"/>
    <w:rsid w:val="0088A375"/>
    <w:rsid w:val="008E27C8"/>
    <w:rsid w:val="008E7516"/>
    <w:rsid w:val="00990361"/>
    <w:rsid w:val="009C18F9"/>
    <w:rsid w:val="009F1A17"/>
    <w:rsid w:val="00A05F16"/>
    <w:rsid w:val="00A30E86"/>
    <w:rsid w:val="00A61FE5"/>
    <w:rsid w:val="00A7425F"/>
    <w:rsid w:val="00A80F92"/>
    <w:rsid w:val="00A918BF"/>
    <w:rsid w:val="00AD6DD4"/>
    <w:rsid w:val="00AF4E75"/>
    <w:rsid w:val="00B17F10"/>
    <w:rsid w:val="00B32C2E"/>
    <w:rsid w:val="00B4175D"/>
    <w:rsid w:val="00B6A190"/>
    <w:rsid w:val="00BD4392"/>
    <w:rsid w:val="00BD7714"/>
    <w:rsid w:val="00BF338B"/>
    <w:rsid w:val="00C40297"/>
    <w:rsid w:val="00CB2BF6"/>
    <w:rsid w:val="00CD4EC0"/>
    <w:rsid w:val="00CE5269"/>
    <w:rsid w:val="00D1285E"/>
    <w:rsid w:val="00D21CA2"/>
    <w:rsid w:val="00D22956"/>
    <w:rsid w:val="00D53E21"/>
    <w:rsid w:val="00DB02CB"/>
    <w:rsid w:val="00DD748B"/>
    <w:rsid w:val="00E137DD"/>
    <w:rsid w:val="00E25521"/>
    <w:rsid w:val="00E26208"/>
    <w:rsid w:val="00E31960"/>
    <w:rsid w:val="00E7182B"/>
    <w:rsid w:val="00E74064"/>
    <w:rsid w:val="00E95874"/>
    <w:rsid w:val="00EC14AD"/>
    <w:rsid w:val="00ED03BE"/>
    <w:rsid w:val="00F04F3D"/>
    <w:rsid w:val="00F13420"/>
    <w:rsid w:val="00F35D0C"/>
    <w:rsid w:val="00F85117"/>
    <w:rsid w:val="00FA1263"/>
    <w:rsid w:val="00FB4B11"/>
    <w:rsid w:val="00FC0A87"/>
    <w:rsid w:val="00FF18C6"/>
    <w:rsid w:val="01328D33"/>
    <w:rsid w:val="018C4F21"/>
    <w:rsid w:val="018C4F21"/>
    <w:rsid w:val="01CF1128"/>
    <w:rsid w:val="01D20A04"/>
    <w:rsid w:val="01DB2FDE"/>
    <w:rsid w:val="01DC2A26"/>
    <w:rsid w:val="01FBE3F7"/>
    <w:rsid w:val="0208E73D"/>
    <w:rsid w:val="0220FBD7"/>
    <w:rsid w:val="0236CB8C"/>
    <w:rsid w:val="028B4480"/>
    <w:rsid w:val="02BE89C4"/>
    <w:rsid w:val="02E086BD"/>
    <w:rsid w:val="02E64BCE"/>
    <w:rsid w:val="0301F8B2"/>
    <w:rsid w:val="030CB738"/>
    <w:rsid w:val="0319D221"/>
    <w:rsid w:val="0349E94C"/>
    <w:rsid w:val="036815D7"/>
    <w:rsid w:val="037CA99E"/>
    <w:rsid w:val="039C9E36"/>
    <w:rsid w:val="03D35693"/>
    <w:rsid w:val="03D49426"/>
    <w:rsid w:val="0412D9B0"/>
    <w:rsid w:val="0433D43A"/>
    <w:rsid w:val="0441C9D9"/>
    <w:rsid w:val="044E74D2"/>
    <w:rsid w:val="04516350"/>
    <w:rsid w:val="04541249"/>
    <w:rsid w:val="045DDB4D"/>
    <w:rsid w:val="047A2B66"/>
    <w:rsid w:val="04812143"/>
    <w:rsid w:val="04812143"/>
    <w:rsid w:val="048D1DFF"/>
    <w:rsid w:val="0497A4C9"/>
    <w:rsid w:val="049879EE"/>
    <w:rsid w:val="050F3CEF"/>
    <w:rsid w:val="050F3CEF"/>
    <w:rsid w:val="050F9DDC"/>
    <w:rsid w:val="051D53B4"/>
    <w:rsid w:val="0526A777"/>
    <w:rsid w:val="055ECC88"/>
    <w:rsid w:val="0561A59B"/>
    <w:rsid w:val="05698C75"/>
    <w:rsid w:val="058688CA"/>
    <w:rsid w:val="05E40ECF"/>
    <w:rsid w:val="05E8D71F"/>
    <w:rsid w:val="05F9CEF8"/>
    <w:rsid w:val="062F320D"/>
    <w:rsid w:val="0638C72F"/>
    <w:rsid w:val="0690243D"/>
    <w:rsid w:val="069FD842"/>
    <w:rsid w:val="06C12685"/>
    <w:rsid w:val="06D78768"/>
    <w:rsid w:val="06D78768"/>
    <w:rsid w:val="06E908F4"/>
    <w:rsid w:val="06FB8D4C"/>
    <w:rsid w:val="06FB8D4C"/>
    <w:rsid w:val="070257BD"/>
    <w:rsid w:val="07113433"/>
    <w:rsid w:val="077E4DC1"/>
    <w:rsid w:val="078AF683"/>
    <w:rsid w:val="07942ED6"/>
    <w:rsid w:val="07C02DCD"/>
    <w:rsid w:val="07D8AEF9"/>
    <w:rsid w:val="07F7B6DF"/>
    <w:rsid w:val="07FC83E5"/>
    <w:rsid w:val="0893D8A6"/>
    <w:rsid w:val="08A4D2A9"/>
    <w:rsid w:val="08A73941"/>
    <w:rsid w:val="08B385CE"/>
    <w:rsid w:val="08C11625"/>
    <w:rsid w:val="08C8E71D"/>
    <w:rsid w:val="08CD1265"/>
    <w:rsid w:val="08CD1265"/>
    <w:rsid w:val="094D1F69"/>
    <w:rsid w:val="095325E2"/>
    <w:rsid w:val="09823188"/>
    <w:rsid w:val="0988EEF3"/>
    <w:rsid w:val="098924FE"/>
    <w:rsid w:val="0994122D"/>
    <w:rsid w:val="09B04000"/>
    <w:rsid w:val="09B461A3"/>
    <w:rsid w:val="09E81196"/>
    <w:rsid w:val="0A3579D7"/>
    <w:rsid w:val="0A39C394"/>
    <w:rsid w:val="0A45B3C7"/>
    <w:rsid w:val="0A81F95A"/>
    <w:rsid w:val="0A8B8396"/>
    <w:rsid w:val="0AA9B256"/>
    <w:rsid w:val="0B2BEC76"/>
    <w:rsid w:val="0B985152"/>
    <w:rsid w:val="0BB13D9D"/>
    <w:rsid w:val="0BCB13C2"/>
    <w:rsid w:val="0BE699BF"/>
    <w:rsid w:val="0BEC3385"/>
    <w:rsid w:val="0BF52419"/>
    <w:rsid w:val="0C01C7D2"/>
    <w:rsid w:val="0C06BA88"/>
    <w:rsid w:val="0C06BA88"/>
    <w:rsid w:val="0C170ABE"/>
    <w:rsid w:val="0C663529"/>
    <w:rsid w:val="0C914AD0"/>
    <w:rsid w:val="0C9BB9AD"/>
    <w:rsid w:val="0CB77FFA"/>
    <w:rsid w:val="0CBFECA5"/>
    <w:rsid w:val="0CEAB01D"/>
    <w:rsid w:val="0D050F70"/>
    <w:rsid w:val="0D081EAE"/>
    <w:rsid w:val="0D0E89FE"/>
    <w:rsid w:val="0D1D4DB0"/>
    <w:rsid w:val="0D2391D2"/>
    <w:rsid w:val="0D7F01F6"/>
    <w:rsid w:val="0D946E2F"/>
    <w:rsid w:val="0DD7DF6A"/>
    <w:rsid w:val="0DDEEBDB"/>
    <w:rsid w:val="0E0E20BE"/>
    <w:rsid w:val="0E1542FE"/>
    <w:rsid w:val="0E1D492D"/>
    <w:rsid w:val="0E50AC61"/>
    <w:rsid w:val="0E79EFC7"/>
    <w:rsid w:val="0E7D6CE3"/>
    <w:rsid w:val="0E897F12"/>
    <w:rsid w:val="0EA06004"/>
    <w:rsid w:val="0EDAF2AD"/>
    <w:rsid w:val="0F03CC5B"/>
    <w:rsid w:val="0F3BE6BB"/>
    <w:rsid w:val="0F4DEA2D"/>
    <w:rsid w:val="0F52DB04"/>
    <w:rsid w:val="0F836C1C"/>
    <w:rsid w:val="0FA2B9AE"/>
    <w:rsid w:val="0FB1904C"/>
    <w:rsid w:val="0FC87AA6"/>
    <w:rsid w:val="0FCC5160"/>
    <w:rsid w:val="0FE7A82C"/>
    <w:rsid w:val="0FF09F94"/>
    <w:rsid w:val="0FF2711C"/>
    <w:rsid w:val="1016D7DA"/>
    <w:rsid w:val="1029AA3B"/>
    <w:rsid w:val="10445616"/>
    <w:rsid w:val="10477D36"/>
    <w:rsid w:val="10528400"/>
    <w:rsid w:val="10564F1F"/>
    <w:rsid w:val="105FA782"/>
    <w:rsid w:val="10A54FAB"/>
    <w:rsid w:val="10F31AD2"/>
    <w:rsid w:val="10FB3C19"/>
    <w:rsid w:val="10FB44A2"/>
    <w:rsid w:val="1101E03E"/>
    <w:rsid w:val="1128204F"/>
    <w:rsid w:val="113E3703"/>
    <w:rsid w:val="11458619"/>
    <w:rsid w:val="1147F5FE"/>
    <w:rsid w:val="114B2412"/>
    <w:rsid w:val="11584B1B"/>
    <w:rsid w:val="1163E596"/>
    <w:rsid w:val="116D5595"/>
    <w:rsid w:val="11EF3BBA"/>
    <w:rsid w:val="11F166AA"/>
    <w:rsid w:val="126A160D"/>
    <w:rsid w:val="1293186A"/>
    <w:rsid w:val="12AFDED3"/>
    <w:rsid w:val="12D1BA0C"/>
    <w:rsid w:val="13013418"/>
    <w:rsid w:val="1330E458"/>
    <w:rsid w:val="134C13A0"/>
    <w:rsid w:val="136991FA"/>
    <w:rsid w:val="136C5375"/>
    <w:rsid w:val="138381BF"/>
    <w:rsid w:val="1385F521"/>
    <w:rsid w:val="13B39C56"/>
    <w:rsid w:val="13BB1F30"/>
    <w:rsid w:val="13C00AAD"/>
    <w:rsid w:val="13C96DC2"/>
    <w:rsid w:val="13DC4597"/>
    <w:rsid w:val="140FE3CB"/>
    <w:rsid w:val="1417467E"/>
    <w:rsid w:val="141AA6D1"/>
    <w:rsid w:val="1433791E"/>
    <w:rsid w:val="1435AD8D"/>
    <w:rsid w:val="1450F618"/>
    <w:rsid w:val="147E1067"/>
    <w:rsid w:val="147F09DF"/>
    <w:rsid w:val="1480C3F6"/>
    <w:rsid w:val="14858DD5"/>
    <w:rsid w:val="1486E71E"/>
    <w:rsid w:val="14C76D48"/>
    <w:rsid w:val="14C76D48"/>
    <w:rsid w:val="14CD8DB7"/>
    <w:rsid w:val="14D22D1C"/>
    <w:rsid w:val="14D43B74"/>
    <w:rsid w:val="14F1C1ED"/>
    <w:rsid w:val="14F81548"/>
    <w:rsid w:val="153AE1CB"/>
    <w:rsid w:val="1549159B"/>
    <w:rsid w:val="155F6D0C"/>
    <w:rsid w:val="156B826D"/>
    <w:rsid w:val="15761485"/>
    <w:rsid w:val="15775BE8"/>
    <w:rsid w:val="15ABA40D"/>
    <w:rsid w:val="15B42557"/>
    <w:rsid w:val="15C6CBC9"/>
    <w:rsid w:val="160EC421"/>
    <w:rsid w:val="163314DA"/>
    <w:rsid w:val="165D5DEB"/>
    <w:rsid w:val="166547AB"/>
    <w:rsid w:val="1666C51B"/>
    <w:rsid w:val="167AF0A7"/>
    <w:rsid w:val="168F8DBF"/>
    <w:rsid w:val="16936B67"/>
    <w:rsid w:val="169A72C2"/>
    <w:rsid w:val="169FEF7C"/>
    <w:rsid w:val="16DDCFB5"/>
    <w:rsid w:val="170387E7"/>
    <w:rsid w:val="170DB479"/>
    <w:rsid w:val="1717425D"/>
    <w:rsid w:val="1720E1D7"/>
    <w:rsid w:val="178615E2"/>
    <w:rsid w:val="17912E3B"/>
    <w:rsid w:val="17A19F33"/>
    <w:rsid w:val="17C9D032"/>
    <w:rsid w:val="17F8198A"/>
    <w:rsid w:val="181FB0F9"/>
    <w:rsid w:val="1828BAC7"/>
    <w:rsid w:val="182B5677"/>
    <w:rsid w:val="183C77F9"/>
    <w:rsid w:val="1840E636"/>
    <w:rsid w:val="184465BA"/>
    <w:rsid w:val="18634DFE"/>
    <w:rsid w:val="1885F0E3"/>
    <w:rsid w:val="189671CB"/>
    <w:rsid w:val="18A0D990"/>
    <w:rsid w:val="18A22DE4"/>
    <w:rsid w:val="18EF7C4D"/>
    <w:rsid w:val="194832C6"/>
    <w:rsid w:val="1988BDCF"/>
    <w:rsid w:val="19CBA106"/>
    <w:rsid w:val="1A35AE63"/>
    <w:rsid w:val="1A493619"/>
    <w:rsid w:val="1A5BDF44"/>
    <w:rsid w:val="1A691C5A"/>
    <w:rsid w:val="1A70E520"/>
    <w:rsid w:val="1A789CB2"/>
    <w:rsid w:val="1A975CD8"/>
    <w:rsid w:val="1AA6944C"/>
    <w:rsid w:val="1AC39EAA"/>
    <w:rsid w:val="1AD365EC"/>
    <w:rsid w:val="1AD56A84"/>
    <w:rsid w:val="1AF9427F"/>
    <w:rsid w:val="1B052D4B"/>
    <w:rsid w:val="1B313044"/>
    <w:rsid w:val="1B4931BD"/>
    <w:rsid w:val="1B89438B"/>
    <w:rsid w:val="1BBB87B4"/>
    <w:rsid w:val="1BEB5645"/>
    <w:rsid w:val="1BF4D465"/>
    <w:rsid w:val="1BFAE870"/>
    <w:rsid w:val="1C2247E0"/>
    <w:rsid w:val="1C2A34AF"/>
    <w:rsid w:val="1C35DFCD"/>
    <w:rsid w:val="1C45AA02"/>
    <w:rsid w:val="1C4C929B"/>
    <w:rsid w:val="1C61EA53"/>
    <w:rsid w:val="1C89D1B2"/>
    <w:rsid w:val="1C906011"/>
    <w:rsid w:val="1CCFC4E9"/>
    <w:rsid w:val="1CDDE9AF"/>
    <w:rsid w:val="1D07FFD4"/>
    <w:rsid w:val="1D099CF2"/>
    <w:rsid w:val="1D0D1E30"/>
    <w:rsid w:val="1D348534"/>
    <w:rsid w:val="1D6079F0"/>
    <w:rsid w:val="1D8F77E0"/>
    <w:rsid w:val="1DDDAA3C"/>
    <w:rsid w:val="1DF46E39"/>
    <w:rsid w:val="1E477979"/>
    <w:rsid w:val="1E565F68"/>
    <w:rsid w:val="1E565F68"/>
    <w:rsid w:val="1EF3807E"/>
    <w:rsid w:val="1F04F762"/>
    <w:rsid w:val="1F0B8C5A"/>
    <w:rsid w:val="1F32F03A"/>
    <w:rsid w:val="1F3D3DBE"/>
    <w:rsid w:val="1F49E0D4"/>
    <w:rsid w:val="1F8E21A1"/>
    <w:rsid w:val="1FCAE513"/>
    <w:rsid w:val="1FCFD678"/>
    <w:rsid w:val="1FD7D65E"/>
    <w:rsid w:val="1FE56E0C"/>
    <w:rsid w:val="1FFEBE37"/>
    <w:rsid w:val="20080604"/>
    <w:rsid w:val="201CA470"/>
    <w:rsid w:val="2050955D"/>
    <w:rsid w:val="20A44DB3"/>
    <w:rsid w:val="20A5B865"/>
    <w:rsid w:val="20E08177"/>
    <w:rsid w:val="20E25965"/>
    <w:rsid w:val="212E9203"/>
    <w:rsid w:val="2153BC19"/>
    <w:rsid w:val="216B47D4"/>
    <w:rsid w:val="216C844C"/>
    <w:rsid w:val="2196AE41"/>
    <w:rsid w:val="21B06317"/>
    <w:rsid w:val="21C55201"/>
    <w:rsid w:val="21D98E9A"/>
    <w:rsid w:val="220CC649"/>
    <w:rsid w:val="22190DF2"/>
    <w:rsid w:val="22324357"/>
    <w:rsid w:val="2261922B"/>
    <w:rsid w:val="2263181C"/>
    <w:rsid w:val="227D30EB"/>
    <w:rsid w:val="227EE419"/>
    <w:rsid w:val="229F818A"/>
    <w:rsid w:val="22C4E4E6"/>
    <w:rsid w:val="22CFA771"/>
    <w:rsid w:val="22EDF4DE"/>
    <w:rsid w:val="23065FE1"/>
    <w:rsid w:val="232F633A"/>
    <w:rsid w:val="234E04E3"/>
    <w:rsid w:val="234FE5ED"/>
    <w:rsid w:val="23669425"/>
    <w:rsid w:val="236E3184"/>
    <w:rsid w:val="238DD2D3"/>
    <w:rsid w:val="239BC163"/>
    <w:rsid w:val="23AF4964"/>
    <w:rsid w:val="23CDA607"/>
    <w:rsid w:val="23E77C94"/>
    <w:rsid w:val="23F353C2"/>
    <w:rsid w:val="240C39E3"/>
    <w:rsid w:val="241A6ECC"/>
    <w:rsid w:val="2457557C"/>
    <w:rsid w:val="2462F6DE"/>
    <w:rsid w:val="24943E86"/>
    <w:rsid w:val="24EE72D0"/>
    <w:rsid w:val="24FC5426"/>
    <w:rsid w:val="250F6BB9"/>
    <w:rsid w:val="251026D8"/>
    <w:rsid w:val="251B99D7"/>
    <w:rsid w:val="2521088B"/>
    <w:rsid w:val="256724B3"/>
    <w:rsid w:val="256724B3"/>
    <w:rsid w:val="25777DAA"/>
    <w:rsid w:val="2590071D"/>
    <w:rsid w:val="25C3917F"/>
    <w:rsid w:val="25E7ACE3"/>
    <w:rsid w:val="264A2276"/>
    <w:rsid w:val="26503F50"/>
    <w:rsid w:val="2669B9AA"/>
    <w:rsid w:val="2697523C"/>
    <w:rsid w:val="2712CD76"/>
    <w:rsid w:val="2719DF32"/>
    <w:rsid w:val="27365ED4"/>
    <w:rsid w:val="273B7D7F"/>
    <w:rsid w:val="2769F55E"/>
    <w:rsid w:val="2784806E"/>
    <w:rsid w:val="27A0139F"/>
    <w:rsid w:val="27A9EE0C"/>
    <w:rsid w:val="27CACE9F"/>
    <w:rsid w:val="2802D6BD"/>
    <w:rsid w:val="282C5449"/>
    <w:rsid w:val="283B7244"/>
    <w:rsid w:val="28451218"/>
    <w:rsid w:val="287BBE98"/>
    <w:rsid w:val="28FC2AE3"/>
    <w:rsid w:val="2903B727"/>
    <w:rsid w:val="29069ABE"/>
    <w:rsid w:val="2908ED50"/>
    <w:rsid w:val="2912BD5B"/>
    <w:rsid w:val="2922B248"/>
    <w:rsid w:val="2971AC22"/>
    <w:rsid w:val="2985B720"/>
    <w:rsid w:val="2986C2CD"/>
    <w:rsid w:val="29A3B346"/>
    <w:rsid w:val="29E58930"/>
    <w:rsid w:val="29E58930"/>
    <w:rsid w:val="29EB76ED"/>
    <w:rsid w:val="2A06551D"/>
    <w:rsid w:val="2A0BECC5"/>
    <w:rsid w:val="2AB78852"/>
    <w:rsid w:val="2AB78852"/>
    <w:rsid w:val="2ADB7E40"/>
    <w:rsid w:val="2AE3753D"/>
    <w:rsid w:val="2AEC136A"/>
    <w:rsid w:val="2AEF5EE6"/>
    <w:rsid w:val="2B098694"/>
    <w:rsid w:val="2B192E20"/>
    <w:rsid w:val="2B2015BB"/>
    <w:rsid w:val="2B32CD57"/>
    <w:rsid w:val="2B6211EF"/>
    <w:rsid w:val="2B69F936"/>
    <w:rsid w:val="2B72BD11"/>
    <w:rsid w:val="2B8BAFFC"/>
    <w:rsid w:val="2BB78072"/>
    <w:rsid w:val="2BBF4C04"/>
    <w:rsid w:val="2BD53229"/>
    <w:rsid w:val="2BE192E1"/>
    <w:rsid w:val="2C28A867"/>
    <w:rsid w:val="2C5DB746"/>
    <w:rsid w:val="2C7642BB"/>
    <w:rsid w:val="2C86A3E9"/>
    <w:rsid w:val="2CB33617"/>
    <w:rsid w:val="2CD8F0C8"/>
    <w:rsid w:val="2CDB7091"/>
    <w:rsid w:val="2CDB7091"/>
    <w:rsid w:val="2D0D83C1"/>
    <w:rsid w:val="2D15D526"/>
    <w:rsid w:val="2D28C653"/>
    <w:rsid w:val="2D917B28"/>
    <w:rsid w:val="2DCED160"/>
    <w:rsid w:val="2DD504F5"/>
    <w:rsid w:val="2DEA00AE"/>
    <w:rsid w:val="2E1D786A"/>
    <w:rsid w:val="2E2320E2"/>
    <w:rsid w:val="2E3E0236"/>
    <w:rsid w:val="2E40D3A4"/>
    <w:rsid w:val="2E9ADE1E"/>
    <w:rsid w:val="2E9ADE1E"/>
    <w:rsid w:val="2E9E3C0E"/>
    <w:rsid w:val="2EA02538"/>
    <w:rsid w:val="2F1FCDB0"/>
    <w:rsid w:val="2F2560C4"/>
    <w:rsid w:val="2F25C68E"/>
    <w:rsid w:val="2F47AE39"/>
    <w:rsid w:val="2F5C6AAE"/>
    <w:rsid w:val="2F91B201"/>
    <w:rsid w:val="2FE13ED0"/>
    <w:rsid w:val="2FF484F1"/>
    <w:rsid w:val="300AEE93"/>
    <w:rsid w:val="300AEE93"/>
    <w:rsid w:val="300C90D5"/>
    <w:rsid w:val="301CF160"/>
    <w:rsid w:val="303EE139"/>
    <w:rsid w:val="30511DEE"/>
    <w:rsid w:val="3065A36A"/>
    <w:rsid w:val="30670091"/>
    <w:rsid w:val="306907D5"/>
    <w:rsid w:val="307CDA53"/>
    <w:rsid w:val="311FB666"/>
    <w:rsid w:val="31510DB4"/>
    <w:rsid w:val="317A36A8"/>
    <w:rsid w:val="317B5CF1"/>
    <w:rsid w:val="3180376F"/>
    <w:rsid w:val="3204D0F0"/>
    <w:rsid w:val="323BA00E"/>
    <w:rsid w:val="326D32CD"/>
    <w:rsid w:val="32A7405A"/>
    <w:rsid w:val="32A7F41F"/>
    <w:rsid w:val="32CEAAF6"/>
    <w:rsid w:val="32D67751"/>
    <w:rsid w:val="32DC3A33"/>
    <w:rsid w:val="3323E7B0"/>
    <w:rsid w:val="332AF703"/>
    <w:rsid w:val="335204AC"/>
    <w:rsid w:val="337EFB07"/>
    <w:rsid w:val="3393F43A"/>
    <w:rsid w:val="33FD5FC1"/>
    <w:rsid w:val="341530FB"/>
    <w:rsid w:val="342F4B02"/>
    <w:rsid w:val="3435B303"/>
    <w:rsid w:val="3449BBC7"/>
    <w:rsid w:val="344D1F62"/>
    <w:rsid w:val="34A57854"/>
    <w:rsid w:val="34D7D72D"/>
    <w:rsid w:val="34EEEDCA"/>
    <w:rsid w:val="35109865"/>
    <w:rsid w:val="352CD67F"/>
    <w:rsid w:val="3577E08A"/>
    <w:rsid w:val="358A74E7"/>
    <w:rsid w:val="35D41847"/>
    <w:rsid w:val="363109C9"/>
    <w:rsid w:val="364BE412"/>
    <w:rsid w:val="365FEF7C"/>
    <w:rsid w:val="365FEF7C"/>
    <w:rsid w:val="367A0D1D"/>
    <w:rsid w:val="367B37E5"/>
    <w:rsid w:val="369726A8"/>
    <w:rsid w:val="36A6B3E0"/>
    <w:rsid w:val="36BCEE90"/>
    <w:rsid w:val="36CC2BE5"/>
    <w:rsid w:val="370E8F61"/>
    <w:rsid w:val="3713B2C0"/>
    <w:rsid w:val="372D124C"/>
    <w:rsid w:val="3758678A"/>
    <w:rsid w:val="3758678A"/>
    <w:rsid w:val="375CD91A"/>
    <w:rsid w:val="37777E81"/>
    <w:rsid w:val="378085C4"/>
    <w:rsid w:val="37D835B9"/>
    <w:rsid w:val="37E30679"/>
    <w:rsid w:val="38010CC5"/>
    <w:rsid w:val="3813EF1F"/>
    <w:rsid w:val="381E93D2"/>
    <w:rsid w:val="3826F1F1"/>
    <w:rsid w:val="38275545"/>
    <w:rsid w:val="38734E53"/>
    <w:rsid w:val="38BB12D0"/>
    <w:rsid w:val="38C1E779"/>
    <w:rsid w:val="38C4C9C1"/>
    <w:rsid w:val="392AD8AF"/>
    <w:rsid w:val="3932FEF4"/>
    <w:rsid w:val="3947A0BF"/>
    <w:rsid w:val="394F01A6"/>
    <w:rsid w:val="395695DC"/>
    <w:rsid w:val="3959456F"/>
    <w:rsid w:val="39662FC4"/>
    <w:rsid w:val="396AA2F6"/>
    <w:rsid w:val="39C2A3F7"/>
    <w:rsid w:val="39FFA3A2"/>
    <w:rsid w:val="3A041E54"/>
    <w:rsid w:val="3A2BF201"/>
    <w:rsid w:val="3A308C7F"/>
    <w:rsid w:val="3A4213DB"/>
    <w:rsid w:val="3A4AEB99"/>
    <w:rsid w:val="3A76B417"/>
    <w:rsid w:val="3A76B417"/>
    <w:rsid w:val="3AA7F969"/>
    <w:rsid w:val="3AD58504"/>
    <w:rsid w:val="3AE3B9AA"/>
    <w:rsid w:val="3AF8C9F0"/>
    <w:rsid w:val="3B11F0F7"/>
    <w:rsid w:val="3B3E8BB5"/>
    <w:rsid w:val="3B40142B"/>
    <w:rsid w:val="3B4F5126"/>
    <w:rsid w:val="3B5CB3AF"/>
    <w:rsid w:val="3B7FB3E6"/>
    <w:rsid w:val="3BD76B83"/>
    <w:rsid w:val="3BD76B83"/>
    <w:rsid w:val="3BF91066"/>
    <w:rsid w:val="3C2B2D73"/>
    <w:rsid w:val="3C3B531C"/>
    <w:rsid w:val="3C51DFBC"/>
    <w:rsid w:val="3C7C4218"/>
    <w:rsid w:val="3C842FD3"/>
    <w:rsid w:val="3C8C04E8"/>
    <w:rsid w:val="3CC1998E"/>
    <w:rsid w:val="3CF28B0F"/>
    <w:rsid w:val="3CFA066F"/>
    <w:rsid w:val="3D0BF9BD"/>
    <w:rsid w:val="3D43E194"/>
    <w:rsid w:val="3D5396C9"/>
    <w:rsid w:val="3D5F02C5"/>
    <w:rsid w:val="3D63EDF1"/>
    <w:rsid w:val="3D88FCB1"/>
    <w:rsid w:val="3D8E60B5"/>
    <w:rsid w:val="3DA9537C"/>
    <w:rsid w:val="3DA9537C"/>
    <w:rsid w:val="3DB03A78"/>
    <w:rsid w:val="3DBD7A93"/>
    <w:rsid w:val="3E1EB97B"/>
    <w:rsid w:val="3E1F66DC"/>
    <w:rsid w:val="3E1F66DC"/>
    <w:rsid w:val="3E1F7CAA"/>
    <w:rsid w:val="3E27B631"/>
    <w:rsid w:val="3E5A0ED5"/>
    <w:rsid w:val="3E5A0ED5"/>
    <w:rsid w:val="3E9AE67E"/>
    <w:rsid w:val="3E9E737A"/>
    <w:rsid w:val="3EB4F458"/>
    <w:rsid w:val="3EC30605"/>
    <w:rsid w:val="3EC4F945"/>
    <w:rsid w:val="3EDB3C69"/>
    <w:rsid w:val="3EDB3C69"/>
    <w:rsid w:val="3F7072E2"/>
    <w:rsid w:val="3FACB6E5"/>
    <w:rsid w:val="3FDCFB36"/>
    <w:rsid w:val="402C904E"/>
    <w:rsid w:val="40589819"/>
    <w:rsid w:val="40611651"/>
    <w:rsid w:val="4071BDD4"/>
    <w:rsid w:val="408C6EA3"/>
    <w:rsid w:val="40B10963"/>
    <w:rsid w:val="40C8C343"/>
    <w:rsid w:val="40DEBB0A"/>
    <w:rsid w:val="40E0D045"/>
    <w:rsid w:val="40EAE561"/>
    <w:rsid w:val="40F38FE5"/>
    <w:rsid w:val="4102B8C7"/>
    <w:rsid w:val="4121359E"/>
    <w:rsid w:val="4124FF75"/>
    <w:rsid w:val="41606192"/>
    <w:rsid w:val="4168825B"/>
    <w:rsid w:val="41732FF9"/>
    <w:rsid w:val="41741B17"/>
    <w:rsid w:val="41C1AB4B"/>
    <w:rsid w:val="41F5B701"/>
    <w:rsid w:val="41FD410B"/>
    <w:rsid w:val="422DB6AA"/>
    <w:rsid w:val="42795E22"/>
    <w:rsid w:val="427F274A"/>
    <w:rsid w:val="428400FA"/>
    <w:rsid w:val="43122169"/>
    <w:rsid w:val="436C642B"/>
    <w:rsid w:val="436F89CD"/>
    <w:rsid w:val="4373EAF8"/>
    <w:rsid w:val="4373EAF8"/>
    <w:rsid w:val="438CC0DF"/>
    <w:rsid w:val="43B7ED49"/>
    <w:rsid w:val="43D16A09"/>
    <w:rsid w:val="43D4B92E"/>
    <w:rsid w:val="43DC005F"/>
    <w:rsid w:val="43DC4647"/>
    <w:rsid w:val="43E8FA9B"/>
    <w:rsid w:val="43EED02A"/>
    <w:rsid w:val="4410210D"/>
    <w:rsid w:val="4411A687"/>
    <w:rsid w:val="443C60B5"/>
    <w:rsid w:val="44837B99"/>
    <w:rsid w:val="44940FDF"/>
    <w:rsid w:val="449A279A"/>
    <w:rsid w:val="44B004DB"/>
    <w:rsid w:val="44B8B3B6"/>
    <w:rsid w:val="44B8B3B6"/>
    <w:rsid w:val="44C82F9C"/>
    <w:rsid w:val="44C82F9C"/>
    <w:rsid w:val="44FDC1B6"/>
    <w:rsid w:val="45010185"/>
    <w:rsid w:val="45282DA7"/>
    <w:rsid w:val="4532605B"/>
    <w:rsid w:val="454E16E9"/>
    <w:rsid w:val="45633DE5"/>
    <w:rsid w:val="4567885F"/>
    <w:rsid w:val="458F4BC8"/>
    <w:rsid w:val="45A5C40B"/>
    <w:rsid w:val="45B1DCDB"/>
    <w:rsid w:val="45B2EE9F"/>
    <w:rsid w:val="45B6B97A"/>
    <w:rsid w:val="45B6B97A"/>
    <w:rsid w:val="45C2D5A9"/>
    <w:rsid w:val="460BB398"/>
    <w:rsid w:val="4636D6FE"/>
    <w:rsid w:val="4657A914"/>
    <w:rsid w:val="46656426"/>
    <w:rsid w:val="4677ED53"/>
    <w:rsid w:val="4687B612"/>
    <w:rsid w:val="469E9BBF"/>
    <w:rsid w:val="46A4217C"/>
    <w:rsid w:val="46B20BD1"/>
    <w:rsid w:val="46BCC03A"/>
    <w:rsid w:val="46E3DA01"/>
    <w:rsid w:val="46E5FFD4"/>
    <w:rsid w:val="46F08990"/>
    <w:rsid w:val="4730F779"/>
    <w:rsid w:val="47B0F102"/>
    <w:rsid w:val="47B5569E"/>
    <w:rsid w:val="480C9B2D"/>
    <w:rsid w:val="480D6153"/>
    <w:rsid w:val="4828AF58"/>
    <w:rsid w:val="48461EAB"/>
    <w:rsid w:val="48683A72"/>
    <w:rsid w:val="487690B4"/>
    <w:rsid w:val="4898309F"/>
    <w:rsid w:val="48CD7944"/>
    <w:rsid w:val="48CD7944"/>
    <w:rsid w:val="48E983B1"/>
    <w:rsid w:val="4953806E"/>
    <w:rsid w:val="49667115"/>
    <w:rsid w:val="4967B4B3"/>
    <w:rsid w:val="49823D36"/>
    <w:rsid w:val="49BD05B9"/>
    <w:rsid w:val="49C148CB"/>
    <w:rsid w:val="49D9AE9C"/>
    <w:rsid w:val="49DDA2A2"/>
    <w:rsid w:val="49FC7815"/>
    <w:rsid w:val="4A067B81"/>
    <w:rsid w:val="4A0AD553"/>
    <w:rsid w:val="4A1E4618"/>
    <w:rsid w:val="4A4C0CA1"/>
    <w:rsid w:val="4A858771"/>
    <w:rsid w:val="4ABB747A"/>
    <w:rsid w:val="4ADB2434"/>
    <w:rsid w:val="4AEA0AE4"/>
    <w:rsid w:val="4AF34EFE"/>
    <w:rsid w:val="4AF36217"/>
    <w:rsid w:val="4B07E460"/>
    <w:rsid w:val="4B0906C5"/>
    <w:rsid w:val="4B189AAB"/>
    <w:rsid w:val="4B26CA53"/>
    <w:rsid w:val="4B965918"/>
    <w:rsid w:val="4BCB3FC2"/>
    <w:rsid w:val="4C2206DD"/>
    <w:rsid w:val="4C249D72"/>
    <w:rsid w:val="4C28BBA5"/>
    <w:rsid w:val="4C45553F"/>
    <w:rsid w:val="4C731DF4"/>
    <w:rsid w:val="4CA8DB30"/>
    <w:rsid w:val="4CB6E97E"/>
    <w:rsid w:val="4CC326A7"/>
    <w:rsid w:val="4CD096CF"/>
    <w:rsid w:val="4CD5D97A"/>
    <w:rsid w:val="4CEC3070"/>
    <w:rsid w:val="4D5532E0"/>
    <w:rsid w:val="4D89AC90"/>
    <w:rsid w:val="4D9DB4B9"/>
    <w:rsid w:val="4DA59DE8"/>
    <w:rsid w:val="4DC82265"/>
    <w:rsid w:val="4DDC4A2C"/>
    <w:rsid w:val="4DEED56E"/>
    <w:rsid w:val="4DF31D08"/>
    <w:rsid w:val="4E2A5472"/>
    <w:rsid w:val="4E2C8B79"/>
    <w:rsid w:val="4E3BB9AB"/>
    <w:rsid w:val="4E3BB9AB"/>
    <w:rsid w:val="4E57363C"/>
    <w:rsid w:val="4E5D85F5"/>
    <w:rsid w:val="4EA67B43"/>
    <w:rsid w:val="4EAE8FE4"/>
    <w:rsid w:val="4ECAE31C"/>
    <w:rsid w:val="4EF632D5"/>
    <w:rsid w:val="4F10B3D0"/>
    <w:rsid w:val="4F4AABC3"/>
    <w:rsid w:val="4F64C046"/>
    <w:rsid w:val="4F7B9867"/>
    <w:rsid w:val="4FE6C303"/>
    <w:rsid w:val="500E2F58"/>
    <w:rsid w:val="502D5DD6"/>
    <w:rsid w:val="502E6C60"/>
    <w:rsid w:val="503424EC"/>
    <w:rsid w:val="5077A6C8"/>
    <w:rsid w:val="5077A6C8"/>
    <w:rsid w:val="508D5FEC"/>
    <w:rsid w:val="5091D992"/>
    <w:rsid w:val="50A81974"/>
    <w:rsid w:val="50C15EFC"/>
    <w:rsid w:val="50C83949"/>
    <w:rsid w:val="5102BE53"/>
    <w:rsid w:val="5102BE53"/>
    <w:rsid w:val="513A026E"/>
    <w:rsid w:val="513AA833"/>
    <w:rsid w:val="513BD7B7"/>
    <w:rsid w:val="5155E1C7"/>
    <w:rsid w:val="519289EF"/>
    <w:rsid w:val="5199D739"/>
    <w:rsid w:val="51EF967D"/>
    <w:rsid w:val="51F5A76D"/>
    <w:rsid w:val="5228AF79"/>
    <w:rsid w:val="5255C6E3"/>
    <w:rsid w:val="525EBB32"/>
    <w:rsid w:val="52643733"/>
    <w:rsid w:val="5277743B"/>
    <w:rsid w:val="5286A982"/>
    <w:rsid w:val="5286A982"/>
    <w:rsid w:val="5292B9B8"/>
    <w:rsid w:val="52BBA5F6"/>
    <w:rsid w:val="52BBCF6D"/>
    <w:rsid w:val="52BD1A0C"/>
    <w:rsid w:val="52C239EB"/>
    <w:rsid w:val="52C614F9"/>
    <w:rsid w:val="52C837F4"/>
    <w:rsid w:val="52E32B07"/>
    <w:rsid w:val="52F1349F"/>
    <w:rsid w:val="53004EAC"/>
    <w:rsid w:val="53063167"/>
    <w:rsid w:val="5343E163"/>
    <w:rsid w:val="5350499D"/>
    <w:rsid w:val="535BF963"/>
    <w:rsid w:val="53753F7F"/>
    <w:rsid w:val="53B15A59"/>
    <w:rsid w:val="53C39152"/>
    <w:rsid w:val="54059C74"/>
    <w:rsid w:val="540F70AE"/>
    <w:rsid w:val="54123E56"/>
    <w:rsid w:val="541D0073"/>
    <w:rsid w:val="543278A8"/>
    <w:rsid w:val="545747D3"/>
    <w:rsid w:val="547805FB"/>
    <w:rsid w:val="548ABFE3"/>
    <w:rsid w:val="549790BE"/>
    <w:rsid w:val="54C5B8ED"/>
    <w:rsid w:val="54E7F5F1"/>
    <w:rsid w:val="5505D695"/>
    <w:rsid w:val="551FEC0F"/>
    <w:rsid w:val="55326A41"/>
    <w:rsid w:val="55364043"/>
    <w:rsid w:val="5561B4AA"/>
    <w:rsid w:val="556E8441"/>
    <w:rsid w:val="55942450"/>
    <w:rsid w:val="55EF9EF9"/>
    <w:rsid w:val="56489D8E"/>
    <w:rsid w:val="565B5DE9"/>
    <w:rsid w:val="5685422A"/>
    <w:rsid w:val="56AE8D83"/>
    <w:rsid w:val="56CE0684"/>
    <w:rsid w:val="56DB2917"/>
    <w:rsid w:val="57251F96"/>
    <w:rsid w:val="575271C7"/>
    <w:rsid w:val="576AB04F"/>
    <w:rsid w:val="57A02D1A"/>
    <w:rsid w:val="57AA2740"/>
    <w:rsid w:val="57C35A54"/>
    <w:rsid w:val="57F540AB"/>
    <w:rsid w:val="5816461D"/>
    <w:rsid w:val="58311D36"/>
    <w:rsid w:val="5839A15F"/>
    <w:rsid w:val="583D3FEA"/>
    <w:rsid w:val="588017C7"/>
    <w:rsid w:val="5885701E"/>
    <w:rsid w:val="58C403D6"/>
    <w:rsid w:val="58EDCBA2"/>
    <w:rsid w:val="59006439"/>
    <w:rsid w:val="59167C4B"/>
    <w:rsid w:val="593C693D"/>
    <w:rsid w:val="594CC261"/>
    <w:rsid w:val="595BB1B6"/>
    <w:rsid w:val="596788D7"/>
    <w:rsid w:val="59801C4E"/>
    <w:rsid w:val="59A82D14"/>
    <w:rsid w:val="59B1DEFC"/>
    <w:rsid w:val="59B1DEFC"/>
    <w:rsid w:val="59CEBE44"/>
    <w:rsid w:val="5A0E3E6A"/>
    <w:rsid w:val="5A4DDC10"/>
    <w:rsid w:val="5A931D51"/>
    <w:rsid w:val="5A94C2D7"/>
    <w:rsid w:val="5AABA7E6"/>
    <w:rsid w:val="5AC09F81"/>
    <w:rsid w:val="5ACA1476"/>
    <w:rsid w:val="5ACB5360"/>
    <w:rsid w:val="5B331E17"/>
    <w:rsid w:val="5B49A306"/>
    <w:rsid w:val="5B4A1BB9"/>
    <w:rsid w:val="5B634021"/>
    <w:rsid w:val="5B6D6CC2"/>
    <w:rsid w:val="5B74ED2B"/>
    <w:rsid w:val="5BF198BD"/>
    <w:rsid w:val="5C1A7F26"/>
    <w:rsid w:val="5C2D6544"/>
    <w:rsid w:val="5C3881AF"/>
    <w:rsid w:val="5C6E80BF"/>
    <w:rsid w:val="5C88C2C4"/>
    <w:rsid w:val="5CABDDF8"/>
    <w:rsid w:val="5CD2F77E"/>
    <w:rsid w:val="5D36104C"/>
    <w:rsid w:val="5D367634"/>
    <w:rsid w:val="5D367634"/>
    <w:rsid w:val="5D96D615"/>
    <w:rsid w:val="5DAF186F"/>
    <w:rsid w:val="5DC5C13E"/>
    <w:rsid w:val="5DCC548F"/>
    <w:rsid w:val="5DD20B66"/>
    <w:rsid w:val="5DD85A40"/>
    <w:rsid w:val="5DE9E16F"/>
    <w:rsid w:val="5DE9EE63"/>
    <w:rsid w:val="5DFA6CAD"/>
    <w:rsid w:val="5E15025F"/>
    <w:rsid w:val="5E22CFC7"/>
    <w:rsid w:val="5E36DB4C"/>
    <w:rsid w:val="5E3D23E7"/>
    <w:rsid w:val="5ED1D7C9"/>
    <w:rsid w:val="5EDF0757"/>
    <w:rsid w:val="5EE8645B"/>
    <w:rsid w:val="5EF4B4D7"/>
    <w:rsid w:val="5EFCA40E"/>
    <w:rsid w:val="5F5C8AF6"/>
    <w:rsid w:val="5F7373B6"/>
    <w:rsid w:val="5F83C99F"/>
    <w:rsid w:val="5F9F5A01"/>
    <w:rsid w:val="5FBB2894"/>
    <w:rsid w:val="5FBB2894"/>
    <w:rsid w:val="5FF30C8D"/>
    <w:rsid w:val="602C41D8"/>
    <w:rsid w:val="602E7937"/>
    <w:rsid w:val="60C19B13"/>
    <w:rsid w:val="60D02E16"/>
    <w:rsid w:val="60ED40C5"/>
    <w:rsid w:val="61071DBE"/>
    <w:rsid w:val="610AA97C"/>
    <w:rsid w:val="611ED721"/>
    <w:rsid w:val="613E0570"/>
    <w:rsid w:val="6162D0C4"/>
    <w:rsid w:val="61736345"/>
    <w:rsid w:val="61E9C61A"/>
    <w:rsid w:val="6238C11C"/>
    <w:rsid w:val="623C83CE"/>
    <w:rsid w:val="625ECD57"/>
    <w:rsid w:val="627EF119"/>
    <w:rsid w:val="62CFE561"/>
    <w:rsid w:val="62D04A71"/>
    <w:rsid w:val="62D95D29"/>
    <w:rsid w:val="62F90C39"/>
    <w:rsid w:val="62FECCEA"/>
    <w:rsid w:val="6316ABED"/>
    <w:rsid w:val="6319453E"/>
    <w:rsid w:val="63383384"/>
    <w:rsid w:val="6362FA64"/>
    <w:rsid w:val="636E9F9E"/>
    <w:rsid w:val="6379FB8E"/>
    <w:rsid w:val="63969A0B"/>
    <w:rsid w:val="64148D05"/>
    <w:rsid w:val="6436AC41"/>
    <w:rsid w:val="6438BEB5"/>
    <w:rsid w:val="6478A68F"/>
    <w:rsid w:val="6478A68F"/>
    <w:rsid w:val="6491790C"/>
    <w:rsid w:val="649F0221"/>
    <w:rsid w:val="64A35F12"/>
    <w:rsid w:val="64DC668E"/>
    <w:rsid w:val="64E55123"/>
    <w:rsid w:val="64F1C4DB"/>
    <w:rsid w:val="64FEEBC3"/>
    <w:rsid w:val="65294893"/>
    <w:rsid w:val="6538BF77"/>
    <w:rsid w:val="653F020A"/>
    <w:rsid w:val="657C2CEC"/>
    <w:rsid w:val="65A031D2"/>
    <w:rsid w:val="65B0E932"/>
    <w:rsid w:val="65DB21CF"/>
    <w:rsid w:val="65E27576"/>
    <w:rsid w:val="661EBD30"/>
    <w:rsid w:val="66AEEC8D"/>
    <w:rsid w:val="66EC899C"/>
    <w:rsid w:val="66FBB5C4"/>
    <w:rsid w:val="671F707D"/>
    <w:rsid w:val="6723EBA4"/>
    <w:rsid w:val="672A28C9"/>
    <w:rsid w:val="673ED8C6"/>
    <w:rsid w:val="675BAAE9"/>
    <w:rsid w:val="67630F40"/>
    <w:rsid w:val="676F0D46"/>
    <w:rsid w:val="67AEEBC7"/>
    <w:rsid w:val="67AF509A"/>
    <w:rsid w:val="67E0AEBC"/>
    <w:rsid w:val="67EAD76F"/>
    <w:rsid w:val="67F991E0"/>
    <w:rsid w:val="6803430F"/>
    <w:rsid w:val="685621C0"/>
    <w:rsid w:val="68A74BF3"/>
    <w:rsid w:val="68EE753D"/>
    <w:rsid w:val="692D348A"/>
    <w:rsid w:val="693AA5D6"/>
    <w:rsid w:val="69594B9F"/>
    <w:rsid w:val="69862730"/>
    <w:rsid w:val="698B4284"/>
    <w:rsid w:val="699DAE16"/>
    <w:rsid w:val="69A4C638"/>
    <w:rsid w:val="69C363E1"/>
    <w:rsid w:val="6A515BA3"/>
    <w:rsid w:val="6A767548"/>
    <w:rsid w:val="6AC8A717"/>
    <w:rsid w:val="6AF04D16"/>
    <w:rsid w:val="6B50F1A9"/>
    <w:rsid w:val="6B6195C1"/>
    <w:rsid w:val="6B68199A"/>
    <w:rsid w:val="6B7CF2F3"/>
    <w:rsid w:val="6B832725"/>
    <w:rsid w:val="6B8DE07B"/>
    <w:rsid w:val="6B8FEE4B"/>
    <w:rsid w:val="6B98CE56"/>
    <w:rsid w:val="6B9F8E0F"/>
    <w:rsid w:val="6C098B13"/>
    <w:rsid w:val="6C407E8D"/>
    <w:rsid w:val="6C4F06AB"/>
    <w:rsid w:val="6C58C927"/>
    <w:rsid w:val="6C5DC039"/>
    <w:rsid w:val="6C73C1C8"/>
    <w:rsid w:val="6CC19126"/>
    <w:rsid w:val="6CD70914"/>
    <w:rsid w:val="6D39B86F"/>
    <w:rsid w:val="6D4D809A"/>
    <w:rsid w:val="6D588DEC"/>
    <w:rsid w:val="6DA8028C"/>
    <w:rsid w:val="6DA8849E"/>
    <w:rsid w:val="6DA97DA1"/>
    <w:rsid w:val="6DB35D9C"/>
    <w:rsid w:val="6DB92731"/>
    <w:rsid w:val="6DC7F1B6"/>
    <w:rsid w:val="6DCDF052"/>
    <w:rsid w:val="6DEEA7DC"/>
    <w:rsid w:val="6E2EF24E"/>
    <w:rsid w:val="6E5229C5"/>
    <w:rsid w:val="6E5D9920"/>
    <w:rsid w:val="6E5DF75D"/>
    <w:rsid w:val="6E710308"/>
    <w:rsid w:val="6EB02073"/>
    <w:rsid w:val="6EBE65BC"/>
    <w:rsid w:val="6F80014F"/>
    <w:rsid w:val="6F8F2176"/>
    <w:rsid w:val="6FD7169B"/>
    <w:rsid w:val="6FF710D5"/>
    <w:rsid w:val="702149B1"/>
    <w:rsid w:val="7055C4A7"/>
    <w:rsid w:val="70650E28"/>
    <w:rsid w:val="707D82C9"/>
    <w:rsid w:val="70A208C9"/>
    <w:rsid w:val="70CEE0E6"/>
    <w:rsid w:val="70D14D7C"/>
    <w:rsid w:val="70E40FD6"/>
    <w:rsid w:val="70ECA0F0"/>
    <w:rsid w:val="7106A4A4"/>
    <w:rsid w:val="7106FFFE"/>
    <w:rsid w:val="7108E66C"/>
    <w:rsid w:val="7127580C"/>
    <w:rsid w:val="71335077"/>
    <w:rsid w:val="71773779"/>
    <w:rsid w:val="71784728"/>
    <w:rsid w:val="717DDE34"/>
    <w:rsid w:val="718661E6"/>
    <w:rsid w:val="71979142"/>
    <w:rsid w:val="71B3DF94"/>
    <w:rsid w:val="71CD3E7B"/>
    <w:rsid w:val="71D827FE"/>
    <w:rsid w:val="71DDD0B8"/>
    <w:rsid w:val="71FC9F62"/>
    <w:rsid w:val="7215F4E6"/>
    <w:rsid w:val="7235BDE8"/>
    <w:rsid w:val="725E242D"/>
    <w:rsid w:val="728C684E"/>
    <w:rsid w:val="72A0673C"/>
    <w:rsid w:val="72A33CA4"/>
    <w:rsid w:val="72B1378C"/>
    <w:rsid w:val="72C9FFF6"/>
    <w:rsid w:val="72F2C900"/>
    <w:rsid w:val="730208D0"/>
    <w:rsid w:val="734E36E7"/>
    <w:rsid w:val="7355D7AD"/>
    <w:rsid w:val="7379D960"/>
    <w:rsid w:val="73DF2957"/>
    <w:rsid w:val="73F739F9"/>
    <w:rsid w:val="74099F60"/>
    <w:rsid w:val="740B5C16"/>
    <w:rsid w:val="740C5031"/>
    <w:rsid w:val="740E708C"/>
    <w:rsid w:val="744CDB14"/>
    <w:rsid w:val="744E11DC"/>
    <w:rsid w:val="746F49AC"/>
    <w:rsid w:val="7483E87B"/>
    <w:rsid w:val="74864167"/>
    <w:rsid w:val="74D54993"/>
    <w:rsid w:val="74E3E19C"/>
    <w:rsid w:val="7505B077"/>
    <w:rsid w:val="751F027E"/>
    <w:rsid w:val="754E610D"/>
    <w:rsid w:val="75678F59"/>
    <w:rsid w:val="75686D2C"/>
    <w:rsid w:val="7575EB3D"/>
    <w:rsid w:val="7576C363"/>
    <w:rsid w:val="75A0A87D"/>
    <w:rsid w:val="75B144A0"/>
    <w:rsid w:val="75B33DDE"/>
    <w:rsid w:val="75BF11F3"/>
    <w:rsid w:val="75D4AA71"/>
    <w:rsid w:val="75D4AA71"/>
    <w:rsid w:val="75D89342"/>
    <w:rsid w:val="766100EA"/>
    <w:rsid w:val="7668E19D"/>
    <w:rsid w:val="767EBA23"/>
    <w:rsid w:val="76818536"/>
    <w:rsid w:val="7682586F"/>
    <w:rsid w:val="768A2D4A"/>
    <w:rsid w:val="76BBFD9E"/>
    <w:rsid w:val="76D86A2D"/>
    <w:rsid w:val="76D988BE"/>
    <w:rsid w:val="77028D6B"/>
    <w:rsid w:val="771784AB"/>
    <w:rsid w:val="7719AEFF"/>
    <w:rsid w:val="7726D355"/>
    <w:rsid w:val="772E55C4"/>
    <w:rsid w:val="77384F74"/>
    <w:rsid w:val="774E060D"/>
    <w:rsid w:val="77575957"/>
    <w:rsid w:val="776A8F4A"/>
    <w:rsid w:val="778A4154"/>
    <w:rsid w:val="77AAFB21"/>
    <w:rsid w:val="78211D3E"/>
    <w:rsid w:val="78257B9D"/>
    <w:rsid w:val="78264223"/>
    <w:rsid w:val="783C21B5"/>
    <w:rsid w:val="7850E43F"/>
    <w:rsid w:val="78837AAB"/>
    <w:rsid w:val="788480F0"/>
    <w:rsid w:val="789F0639"/>
    <w:rsid w:val="78B3F5FB"/>
    <w:rsid w:val="78B80715"/>
    <w:rsid w:val="79322734"/>
    <w:rsid w:val="794B832A"/>
    <w:rsid w:val="795ED781"/>
    <w:rsid w:val="797C96CC"/>
    <w:rsid w:val="79C5348A"/>
    <w:rsid w:val="79E632A8"/>
    <w:rsid w:val="7A08AF36"/>
    <w:rsid w:val="7A2C7EC1"/>
    <w:rsid w:val="7A6E2B6B"/>
    <w:rsid w:val="7A7EA966"/>
    <w:rsid w:val="7AAABCDF"/>
    <w:rsid w:val="7ADCB7E2"/>
    <w:rsid w:val="7AFFD6F4"/>
    <w:rsid w:val="7B1F6D52"/>
    <w:rsid w:val="7B21E15A"/>
    <w:rsid w:val="7B32840C"/>
    <w:rsid w:val="7B49D071"/>
    <w:rsid w:val="7B81ADAD"/>
    <w:rsid w:val="7B81ADAD"/>
    <w:rsid w:val="7BB08A2F"/>
    <w:rsid w:val="7BBD329F"/>
    <w:rsid w:val="7C152130"/>
    <w:rsid w:val="7C1BFF96"/>
    <w:rsid w:val="7C1D0972"/>
    <w:rsid w:val="7C5D6F6C"/>
    <w:rsid w:val="7C5D6F6C"/>
    <w:rsid w:val="7C665ACF"/>
    <w:rsid w:val="7C8986B9"/>
    <w:rsid w:val="7C99B14B"/>
    <w:rsid w:val="7CA30073"/>
    <w:rsid w:val="7CA82E7F"/>
    <w:rsid w:val="7CE87735"/>
    <w:rsid w:val="7D27F0BB"/>
    <w:rsid w:val="7D66356F"/>
    <w:rsid w:val="7D6A01E3"/>
    <w:rsid w:val="7D6C00E6"/>
    <w:rsid w:val="7D97E963"/>
    <w:rsid w:val="7DB6BE5E"/>
    <w:rsid w:val="7DCA8CE2"/>
    <w:rsid w:val="7DCC8829"/>
    <w:rsid w:val="7DEAB525"/>
    <w:rsid w:val="7DF10ED9"/>
    <w:rsid w:val="7E09A854"/>
    <w:rsid w:val="7E155212"/>
    <w:rsid w:val="7E2BEA9F"/>
    <w:rsid w:val="7E2ED6E4"/>
    <w:rsid w:val="7E36A87F"/>
    <w:rsid w:val="7E4E1AE4"/>
    <w:rsid w:val="7E9AD15D"/>
    <w:rsid w:val="7EA8A744"/>
    <w:rsid w:val="7EB2FA6F"/>
    <w:rsid w:val="7EED1838"/>
    <w:rsid w:val="7F8B5281"/>
    <w:rsid w:val="7F908A4A"/>
    <w:rsid w:val="7F908A4A"/>
    <w:rsid w:val="7FCA305D"/>
    <w:rsid w:val="7FCA9066"/>
    <w:rsid w:val="7FCFB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BBF59100-8324-4141-8981-8D665FE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4F64C046"/>
  </w:style>
  <w:style w:type="character" w:styleId="eop" w:customStyle="1">
    <w:name w:val="eop"/>
    <w:basedOn w:val="DefaultParagraphFont"/>
    <w:rsid w:val="4F64C046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uiPriority w:val="34"/>
    <w:name w:val="List Paragraph"/>
    <w:basedOn w:val="Normal"/>
    <w:qFormat/>
    <w:rsid w:val="5DFA6CA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e011a616c694413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Baker</dc:creator>
  <keywords/>
  <dc:description/>
  <lastModifiedBy>Horne Parish Clerk</lastModifiedBy>
  <revision>82</revision>
  <dcterms:created xsi:type="dcterms:W3CDTF">2023-08-30T12:22:00.0000000Z</dcterms:created>
  <dcterms:modified xsi:type="dcterms:W3CDTF">2026-01-20T13:53:17.4054722Z</dcterms:modified>
</coreProperties>
</file>